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ad75da0094431" w:history="1">
              <w:r>
                <w:rPr>
                  <w:rStyle w:val="Hyperlink"/>
                </w:rPr>
                <w:t>中国生物质活性炭市场研究分析与前景趋势报告（2026-2032年）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ad75da0094431" w:history="1">
              <w:r>
                <w:rPr>
                  <w:rStyle w:val="Hyperlink"/>
                </w:rPr>
                <w:t>中国生物质活性炭市场研究分析与前景趋势报告（2026-2032年）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ad75da0094431" w:history="1">
                <w:r>
                  <w:rPr>
                    <w:rStyle w:val="Hyperlink"/>
                  </w:rPr>
                  <w:t>https://www.20087.com/6/51/ShengWuZhiHuoXingTanDeQianJing.html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生物质活性炭是以农林废弃物（如椰壳、稻壳、木屑）为原料经炭化活化制成的多孔吸附材料，广泛用于水处理、空气净化、食品脱色及黄金回收等领域。生物质活性炭强调高比表面积（&gt;1000 m²/g）、发达微孔结构与低灰分含量，部分高端型号通过物理/化学联合活化调控孔径分布。然而，行业面临原料成分波动大、活化能耗高及重金属残留风险等问题。不同批次生物质灰分与木质素含量差异显著，影响孔隙一致性；同时，传统蒸汽活化需800–1000℃高温，碳排强度大。此外，若原料受污染（如含镉土壤种植的秸秆），成品活性炭可能析出有毒金属，危及饮用水安全。</w:t>
      </w:r>
      <w:r>
        <w:rPr>
          <w:rFonts w:hint="eastAsia"/>
        </w:rPr>
        <w:br/>
      </w:r>
      <w:r>
        <w:rPr>
          <w:rFonts w:hint="eastAsia"/>
        </w:rPr>
        <w:t>　　未来，生物质活性炭将向低温催化活化、定向孔道设计与功能化改性升级。金属氧化物催化剂降低活化温度至500℃以下；模板法精准构筑介孔通道，提升大分子吸附效率。在应用端，负载银或氮掺杂增强对特定污染物（如甲醛、砷）的选择性吸附。随着双碳目标与资源循环政策推进，生物质活性炭将从“通用吸附剂”升级为低耗制备、靶向去除、安全可靠的绿色环境功能材料，其发展方向是制备清洁性、结构可控性与应用专属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ad75da0094431" w:history="1">
        <w:r>
          <w:rPr>
            <w:rStyle w:val="Hyperlink"/>
          </w:rPr>
          <w:t>中国生物质活性炭市场研究分析与前景趋势报告（2026-2032年）</w:t>
        </w:r>
      </w:hyperlink>
      <w:r>
        <w:rPr>
          <w:rFonts w:hint="eastAsia"/>
        </w:rPr>
        <w:t>》基于多年市场监测与行业研究，全面分析了生物质活性炭行业的现状、市场需求及市场规模，详细解读了生物质活性炭产业链结构、价格趋势及细分市场特点。报告科学预测了行业前景与发展方向，重点剖析了品牌竞争格局、市场集中度及主要企业的经营表现，并通过SWOT分析揭示了生物质活性炭行业机遇与风险。为投资者和决策者提供专业、客观的战略建议，是把握生物质活性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生物质活性炭行业概述</w:t>
      </w:r>
      <w:r>
        <w:rPr>
          <w:rFonts w:hint="eastAsia"/>
        </w:rPr>
        <w:br/>
      </w:r>
      <w:r>
        <w:rPr>
          <w:rFonts w:hint="eastAsia"/>
        </w:rPr>
        <w:t>　　第一节 生物质活性炭定义与分类</w:t>
      </w:r>
      <w:r>
        <w:rPr>
          <w:rFonts w:hint="eastAsia"/>
        </w:rPr>
        <w:br/>
      </w:r>
      <w:r>
        <w:rPr>
          <w:rFonts w:hint="eastAsia"/>
        </w:rPr>
        <w:t>　　第二节 生物质活性炭应用领域</w:t>
      </w:r>
      <w:r>
        <w:rPr>
          <w:rFonts w:hint="eastAsia"/>
        </w:rPr>
        <w:br/>
      </w:r>
      <w:r>
        <w:rPr>
          <w:rFonts w:hint="eastAsia"/>
        </w:rPr>
        <w:t>　　第三节 生物质活性炭行业经济指标分析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一、生物质活性炭行业赢利性评估</w:t>
      </w:r>
      <w:r>
        <w:rPr>
          <w:rFonts w:hint="eastAsia"/>
        </w:rPr>
        <w:br/>
      </w:r>
      <w:r>
        <w:rPr>
          <w:rFonts w:hint="eastAsia"/>
        </w:rPr>
        <w:t>　　　　二、生物质活性炭行业成长速度分析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三、生物质活性炭附加值提升空间探讨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四、生物质活性炭行业进入壁垒分析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五、生物质活性炭行业风险性评估</w:t>
      </w:r>
      <w:r>
        <w:rPr>
          <w:rFonts w:hint="eastAsia"/>
        </w:rPr>
        <w:br/>
      </w:r>
      <w:r>
        <w:rPr>
          <w:rFonts w:hint="eastAsia"/>
        </w:rPr>
        <w:t>　　　　六、生物质活性炭行业周期性分析</w:t>
      </w:r>
      <w:r>
        <w:rPr>
          <w:rFonts w:hint="eastAsia"/>
        </w:rPr>
        <w:br/>
      </w:r>
      <w:r>
        <w:rPr>
          <w:rFonts w:hint="eastAsia"/>
        </w:rPr>
        <w:t>　　　　七、生物质活性炭行业竞争程度指标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八、生物质活性炭行业成熟度综合分析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生物质活性炭产业链及经营模式分析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三、生物质活性炭销售模式与渠道策略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全球生物质活性炭市场发展分析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2025-2026年全球生物质活性炭行业发展分析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一、全球生物质活性炭行业市场规模与趋势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二、全球生物质活性炭行业发展特点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三、全球生物质活性炭行业竞争格局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主要国家与地区生物质活性炭市场分析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2026-2032年全球生物质活性炭行业发展趋势与前景预测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一、生物质活性炭行业发展趋势</w:t>
      </w:r>
      <w:r>
        <w:rPr>
          <w:rFonts w:hint="eastAsia"/>
        </w:rPr>
        <w:br/>
      </w:r>
      <w:r>
        <w:rPr>
          <w:rFonts w:hint="eastAsia"/>
        </w:rPr>
        <w:t>　　　　二、生物质活性炭行业发展潜力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中国生物质活性炭行业市场分析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2025-2026年生物质活性炭产能与投资动态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一、国内生物质活性炭产能现状与利用效率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二、生物质活性炭产能扩张与投资动态分析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2026-2032年生物质活性炭行业产量统计与趋势预测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一、2020-2025年生物质活性炭行业产量与增长趋势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1、2020-2025年生物质活性炭产量及增长趋势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2、2020-2025年生物质活性炭细分产品产量及份额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二、生物质活性炭产量影响因素分析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三、2026-2032年生物质活性炭产量预测</w:t>
      </w:r>
      <w:r>
        <w:rPr>
          <w:rFonts w:hint="eastAsia"/>
        </w:rPr>
        <w:br/>
      </w:r>
      <w:r>
        <w:rPr>
          <w:rFonts w:hint="eastAsia"/>
        </w:rPr>
        <w:t>　　第三节 2026-2032年生物质活性炭市场需求与销售分析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一、2025-2026年生物质活性炭行业需求现状</w:t>
      </w:r>
      <w:r>
        <w:rPr>
          <w:rFonts w:hint="eastAsia"/>
        </w:rPr>
        <w:br/>
      </w:r>
      <w:r>
        <w:rPr>
          <w:rFonts w:hint="eastAsia"/>
        </w:rPr>
        <w:t>　　　　二、生物质活性炭客户群体与需求特点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三、2020-2025年生物质活性炭行业销售规模分析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四、2026-2032年生物质活性炭市场增长潜力与规模预测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2025-2026年生物质活性炭行业技术发展现状及趋势分析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生物质活性炭行业技术发展现状分析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国内外生物质活性炭行业技术差距分析及差距形成的主要原因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生物质活性炭行业技术发展方向、趋势预测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提升生物质活性炭行业技术能力策略建议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中国生物质活性炭细分市场分析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一、2025-2026年生物质活性炭主要细分产品市场现状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生物质活性炭价格机制与竞争策略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一、2020-2025年生物质活性炭市场价格走势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生物质活性炭定价策略与方法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2026-2032年生物质活性炭价格竞争态势与趋势预测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中国生物质活性炭行业重点区域市场研究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2025-2026年重点区域生物质活性炭市场发展概况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二、2020-2025年生物质活性炭市场需求规模情况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三、2026-2032年生物质活性炭行业发展潜力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二、2020-2025年生物质活性炭市场需求规模情况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三、2026-2032年生物质活性炭行业发展潜力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二、2020-2025年生物质活性炭市场需求规模情况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三、2026-2032年生物质活性炭行业发展潜力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二、2020-2025年生物质活性炭市场需求规模情况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三、2026-2032年生物质活性炭行业发展潜力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二、2020-2025年生物质活性炭市场需求规模情况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三、2026-2032年生物质活性炭行业发展潜力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2020-2025年中国生物质活性炭行业进出口情况分析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生物质活性炭行业进口规模与来源分析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一、2020-2025年生物质活性炭进口规模分析</w:t>
      </w:r>
      <w:r>
        <w:rPr>
          <w:rFonts w:hint="eastAsia"/>
        </w:rPr>
        <w:br/>
      </w:r>
      <w:r>
        <w:rPr>
          <w:rFonts w:hint="eastAsia"/>
        </w:rPr>
        <w:t>　　　　二、生物质活性炭主要进口来源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生物质活性炭行业出口规模与目的地分析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一、2020-2025年生物质活性炭出口规模分析</w:t>
      </w:r>
      <w:r>
        <w:rPr>
          <w:rFonts w:hint="eastAsia"/>
        </w:rPr>
        <w:br/>
      </w:r>
      <w:r>
        <w:rPr>
          <w:rFonts w:hint="eastAsia"/>
        </w:rPr>
        <w:t>　　　　二、生物质活性炭主要出口目的地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2020-2025年中国生物质活性炭总体规模与财务指标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中国生物质活性炭行业总体规模分析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一、生物质活性炭企业数量与结构</w:t>
      </w:r>
      <w:r>
        <w:rPr>
          <w:rFonts w:hint="eastAsia"/>
        </w:rPr>
        <w:br/>
      </w:r>
      <w:r>
        <w:rPr>
          <w:rFonts w:hint="eastAsia"/>
        </w:rPr>
        <w:t>　　　　二、生物质活性炭从业人员规模</w:t>
      </w:r>
      <w:r>
        <w:rPr>
          <w:rFonts w:hint="eastAsia"/>
        </w:rPr>
        <w:br/>
      </w:r>
      <w:r>
        <w:rPr>
          <w:rFonts w:hint="eastAsia"/>
        </w:rPr>
        <w:t>　　　　三、生物质活性炭行业资产状况</w:t>
      </w:r>
      <w:r>
        <w:rPr>
          <w:rFonts w:hint="eastAsia"/>
        </w:rPr>
        <w:br/>
      </w:r>
      <w:r>
        <w:rPr>
          <w:rFonts w:hint="eastAsia"/>
        </w:rPr>
        <w:t>　　第二节 中国生物质活性炭行业财务指标总体分析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生物质活性炭行业重点企业经营状况分析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生物质活性炭重点企业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生物质活性炭领先企业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生物质活性炭标杆企业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生物质活性炭代表企业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生物质活性炭龙头企业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生物质活性炭重点企业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中国生物质活性炭行业竞争格局分析</w:t>
      </w:r>
      <w:r>
        <w:rPr>
          <w:rFonts w:hint="eastAsia"/>
        </w:rPr>
        <w:br/>
      </w:r>
      <w:r>
        <w:rPr>
          <w:rFonts w:hint="eastAsia"/>
        </w:rPr>
        <w:t>　　第一节 生物质活性炭行业竞争格局总览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2025-2026年生物质活性炭行业竞争力分析</w:t>
      </w:r>
      <w:r>
        <w:rPr>
          <w:rFonts w:hint="eastAsia"/>
        </w:rPr>
        <w:br/>
      </w:r>
      <w:r>
        <w:rPr>
          <w:rFonts w:hint="eastAsia"/>
        </w:rPr>
        <w:t>　　　　一、生物质活性炭供应商议价能力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四、生物质活性炭替代品威胁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2020-2025年生物质活性炭行业企业并购活动分析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2025-2026年生物质活性炭行业会展与招投标活动分析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一、生物质活性炭行业会展活动及其市场影响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2026年中国生物质活性炭企业发展策略分析</w:t>
      </w:r>
      <w:r>
        <w:rPr>
          <w:rFonts w:hint="eastAsia"/>
        </w:rPr>
        <w:br/>
      </w:r>
      <w:r>
        <w:rPr>
          <w:rFonts w:hint="eastAsia"/>
        </w:rPr>
        <w:t>　　第一节 生物质活性炭市场策略分析</w:t>
      </w:r>
      <w:r>
        <w:rPr>
          <w:rFonts w:hint="eastAsia"/>
        </w:rPr>
        <w:br/>
      </w:r>
      <w:r>
        <w:rPr>
          <w:rFonts w:hint="eastAsia"/>
        </w:rPr>
        <w:t>　　　　一、生物质活性炭市场定位与拓展策略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二、生物质活性炭市场细分与目标客户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生物质活性炭销售策略分析</w:t>
      </w:r>
      <w:r>
        <w:rPr>
          <w:rFonts w:hint="eastAsia"/>
        </w:rPr>
        <w:br/>
      </w:r>
      <w:r>
        <w:rPr>
          <w:rFonts w:hint="eastAsia"/>
        </w:rPr>
        <w:t>　　　　一、生物质活性炭销售渠道与网络建设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提高生物质活性炭企业竞争力建议</w:t>
      </w:r>
      <w:r>
        <w:rPr>
          <w:rFonts w:hint="eastAsia"/>
        </w:rPr>
        <w:br/>
      </w:r>
      <w:r>
        <w:rPr>
          <w:rFonts w:hint="eastAsia"/>
        </w:rPr>
        <w:t>　　　　一、生物质活性炭技术创新与管理优化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生物质活性炭品牌战略思考</w:t>
      </w:r>
      <w:r>
        <w:rPr>
          <w:rFonts w:hint="eastAsia"/>
        </w:rPr>
        <w:br/>
      </w:r>
      <w:r>
        <w:rPr>
          <w:rFonts w:hint="eastAsia"/>
        </w:rPr>
        <w:t>　　　　一、生物质活性炭品牌建设与维护</w:t>
      </w:r>
      <w:r>
        <w:rPr>
          <w:rFonts w:hint="eastAsia"/>
        </w:rPr>
        <w:br/>
      </w:r>
      <w:r>
        <w:rPr>
          <w:rFonts w:hint="eastAsia"/>
        </w:rPr>
        <w:t>　　　　二、生物质活性炭品牌影响力与市场竞争力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中国生物质活性炭行业风险与对策</w:t>
      </w:r>
      <w:r>
        <w:rPr>
          <w:rFonts w:hint="eastAsia"/>
        </w:rPr>
        <w:br/>
      </w:r>
      <w:r>
        <w:rPr>
          <w:rFonts w:hint="eastAsia"/>
        </w:rPr>
        <w:t>　　第一节 生物质活性炭行业SWOT分析</w:t>
      </w:r>
      <w:r>
        <w:rPr>
          <w:rFonts w:hint="eastAsia"/>
        </w:rPr>
        <w:br/>
      </w:r>
      <w:r>
        <w:rPr>
          <w:rFonts w:hint="eastAsia"/>
        </w:rPr>
        <w:t>　　　　一、生物质活性炭行业优势分析</w:t>
      </w:r>
      <w:r>
        <w:rPr>
          <w:rFonts w:hint="eastAsia"/>
        </w:rPr>
        <w:br/>
      </w:r>
      <w:r>
        <w:rPr>
          <w:rFonts w:hint="eastAsia"/>
        </w:rPr>
        <w:t>　　　　二、生物质活性炭行业劣势分析</w:t>
      </w:r>
      <w:r>
        <w:rPr>
          <w:rFonts w:hint="eastAsia"/>
        </w:rPr>
        <w:br/>
      </w:r>
      <w:r>
        <w:rPr>
          <w:rFonts w:hint="eastAsia"/>
        </w:rPr>
        <w:t>　　　　三、生物质活性炭市场机会探索</w:t>
      </w:r>
      <w:r>
        <w:rPr>
          <w:rFonts w:hint="eastAsia"/>
        </w:rPr>
        <w:br/>
      </w:r>
      <w:r>
        <w:rPr>
          <w:rFonts w:hint="eastAsia"/>
        </w:rPr>
        <w:t>　　　　四、生物质活性炭市场威胁评估</w:t>
      </w:r>
      <w:r>
        <w:rPr>
          <w:rFonts w:hint="eastAsia"/>
        </w:rPr>
        <w:br/>
      </w:r>
      <w:r>
        <w:rPr>
          <w:rFonts w:hint="eastAsia"/>
        </w:rPr>
        <w:t>　　第二节 生物质活性炭行业风险及对策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2026-2032年中国生物质活性炭行业前景与发展趋势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生物质活性炭行业发展环境分析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2026-2032年生物质活性炭行业发展趋势与方向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一、生物质活性炭行业发展方向预测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二、生物质活性炭发展趋势分析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2026-2032年生物质活性炭行业发展潜力与机遇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一、生物质活性炭市场发展潜力评估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二、生物质活性炭新兴市场与机遇探索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生物质活性炭行业研究结论与建议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[~中智~林~]生物质活性炭行业发展建议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生物质活性炭行业历程</w:t>
      </w:r>
      <w:r>
        <w:rPr>
          <w:rFonts w:hint="eastAsia"/>
        </w:rPr>
        <w:br/>
      </w:r>
      <w:r>
        <w:rPr>
          <w:rFonts w:hint="eastAsia"/>
        </w:rPr>
        <w:t>　　图表 生物质活性炭行业生命周期</w:t>
      </w:r>
      <w:r>
        <w:rPr>
          <w:rFonts w:hint="eastAsia"/>
        </w:rPr>
        <w:br/>
      </w:r>
      <w:r>
        <w:rPr>
          <w:rFonts w:hint="eastAsia"/>
        </w:rPr>
        <w:t>　　图表 生物质活性炭行业产业链分析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2020-2025年中国生物质活性炭行业市场规模及增长情况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2020-2025年生物质活性炭行业市场容量分析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2020-2025年中国生物质活性炭行业产能统计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2020-2025年中国生物质活性炭行业产量及增长趋势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2020-2025年中国生物质活性炭市场需求量及增速统计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2025年中国生物质活性炭行业需求领域分布格局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2020-2025年中国生物质活性炭行业销售收入分析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2020-2025年中国生物质活性炭行业盈利情况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2020-2025年中国生物质活性炭行业利润总额统计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2020-2025年中国生物质活性炭进口数量分析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2020-2025年中国生物质活性炭进口金额分析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2020-2025年中国生物质活性炭出口数量分析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2020-2025年中国生物质活性炭出口金额分析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2025年中国生物质活性炭进口国家及地区分析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2025年中国生物质活性炭出口国家及地区分析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2020-2025年中国生物质活性炭行业企业数量情况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2020-2025年中国生物质活性炭行业企业平均规模情况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**地区生物质活性炭行业市场需求情况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生物质活性炭重点企业（一）基本信息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生物质活性炭重点企业（一）经营情况分析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生物质活性炭重点企业（一）主要经济指标情况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生物质活性炭重点企业（一）盈利能力情况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生物质活性炭重点企业（一）偿债能力情况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生物质活性炭重点企业（一）运营能力情况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生物质活性炭重点企业（一）成长能力情况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生物质活性炭重点企业（二）基本信息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生物质活性炭重点企业（二）经营情况分析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生物质活性炭重点企业（二）主要经济指标情况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生物质活性炭重点企业（二）盈利能力情况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生物质活性炭重点企业（二）偿债能力情况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生物质活性炭重点企业（二）运营能力情况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生物质活性炭重点企业（二）成长能力情况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生物质活性炭企业信息</w:t>
      </w:r>
      <w:r>
        <w:rPr>
          <w:rFonts w:hint="eastAsia"/>
        </w:rPr>
        <w:br/>
      </w:r>
      <w:r>
        <w:rPr>
          <w:rFonts w:hint="eastAsia"/>
        </w:rPr>
        <w:t>　　图表 生物质活性炭企业经营情况分析</w:t>
      </w:r>
      <w:r>
        <w:rPr>
          <w:rFonts w:hint="eastAsia"/>
        </w:rPr>
        <w:br/>
      </w:r>
      <w:r>
        <w:rPr>
          <w:rFonts w:hint="eastAsia"/>
        </w:rPr>
        <w:t>　　图表 生物质活性炭重点企业（三）主要经济指标情况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生物质活性炭重点企业（三）盈利能力情况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生物质活性炭重点企业（三）偿债能力情况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生物质活性炭重点企业（三）运营能力情况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生物质活性炭重点企业（三）成长能力情况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2026-2032年中国生物质活性炭行业产能预测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2026-2032年中国生物质活性炭行业产量预测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2026-2032年中国生物质活性炭市场需求量预测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2026-2032年中国生物质活性炭行业供需平衡预测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2026-2032年中国生物质活性炭行业市场容量预测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2026-2032年中国生物质活性炭行业市场规模预测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2026-2032年中国生物质活性炭市场前景分析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2026-2032年中国生物质活性炭发展趋势预测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ad75da0094431" w:history="1">
        <w:r>
          <w:rPr>
            <w:rStyle w:val="Hyperlink"/>
          </w:rPr>
          <w:t>中国生物质活性炭市场研究分析与前景趋势报告（2026-2032年）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ad75da0094431" w:history="1">
        <w:r>
          <w:rPr>
            <w:rStyle w:val="Hyperlink"/>
          </w:rPr>
          <w:t>https://www.20087.com/6/51/ShengWuZhiHuoXingTanDeQianJing.html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2e78d9b0044cd" w:history="1">
      <w:r>
        <w:rPr>
          <w:rStyle w:val="Hyperlink"/>
        </w:rPr>
        <w:t>中国生物质活性炭市场研究分析与前景趋势报告（2026-2032年）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ShengWuZhiHuoXingTanDeQianJing.html" TargetMode="External" Id="R615ad75da009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ShengWuZhiHuoXingTanDeQianJing.html" TargetMode="External" Id="R7172e78d9b00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2025-12-03T07:23:57Z</dcterms:created>
  <dcterms:modified xsi:type="dcterms:W3CDTF">2025-12-03T08:23:57Z</dcterms:modified>
  <dc:subject>中国生物质活性炭市场研究分析与前景趋势报告（2026-2032年）</dc:subject>
  <dc:title>中国生物质活性炭市场研究分析与前景趋势报告（2026-2032年）</dc:title>
  <cp:keywords>中国生物质活性炭市场研究分析与前景趋势报告（2026-2032年）</cp:keywords>
  <dc:description>中国生物质活性炭市场研究分析与前景趋势报告（2026-2032年）</dc:description>
</cp:coreProperties>
</file>