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314fa936846d5" w:history="1">
              <w:r>
                <w:rPr>
                  <w:rStyle w:val="Hyperlink"/>
                </w:rPr>
                <w:t>2025-2031年中国超级市场市场现状与发展前景报告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314fa936846d5" w:history="1">
              <w:r>
                <w:rPr>
                  <w:rStyle w:val="Hyperlink"/>
                </w:rPr>
                <w:t>2025-2031年中国超级市场市场现状与发展前景报告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314fa936846d5" w:history="1">
                <w:r>
                  <w:rPr>
                    <w:rStyle w:val="Hyperlink"/>
                  </w:rPr>
                  <w:t>https://www.20087.com/3/02/ChaoJiShiChangDeXianZhuangYuFaZhanQianJing.html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市场是以开架自选、集中收银为特征的零售业态，主营生鲜食品、日用百货及快消品，强调便利性、价格竞争力与商品丰富度。目前，传统超级市场在电商冲击与消费习惯变迁下加速转型：多数连锁品牌推进“店仓一体”模式，支持线上下单、30分钟达；生鲜占比提升并强化源头直采与冷链管理，以构建差异化优势。部分超市引入自助收银、电子价签与会员数字化系统，优化运营效率。然而，同质化竞争、租金人力成本高企、损耗控制难等问题持续挤压利润空间；社区团购与即时零售平台进一步分流客流，倒逼业态创新。</w:t>
      </w:r>
      <w:r>
        <w:rPr>
          <w:rFonts w:hint="eastAsia"/>
        </w:rPr>
        <w:br/>
      </w:r>
      <w:r>
        <w:rPr>
          <w:rFonts w:hint="eastAsia"/>
        </w:rPr>
        <w:t>　　未来，超级市场将向场景融合、供应链深度协同与体验升级方向演进。前置仓与门店功能边界将进一步模糊，形成“线下体验+即时履约”双轮驱动；自有品牌开发将强化商品独特性与毛利空间。在技术端，AI销量预测与自动补货系统可降低库存积压；碳足迹标签将引导绿色消费。此外，超市将拓展餐饮化服务（如熟食档口、堂食区），满足“一顿饭”需求。长期来看，超级市场将从“商品售卖场所”升级为“社区生活服务中心”，其生存关键在于能否以高频生鲜为入口，构建高效、温暖、可信赖的本地化生活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314fa936846d5" w:history="1">
        <w:r>
          <w:rPr>
            <w:rStyle w:val="Hyperlink"/>
          </w:rPr>
          <w:t>2025-2031年中国超级市场市场现状与发展前景报告</w:t>
        </w:r>
      </w:hyperlink>
      <w:r>
        <w:rPr>
          <w:rFonts w:hint="eastAsia"/>
        </w:rPr>
        <w:t>》基于多年超级市场行业研究积累，结合超级市场行业市场现状，通过资深研究团队对超级市场市场资讯的系统整理与分析，依托权威数据资源及长期市场监测数据库，对超级市场行业进行了全面调研。报告详细分析了超级市场市场规模、市场前景、技术现状及未来发展方向，重点评估了超级市场行业内企业的竞争格局及经营表现，并通过SWOT分析揭示了超级市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2314fa936846d5" w:history="1">
        <w:r>
          <w:rPr>
            <w:rStyle w:val="Hyperlink"/>
          </w:rPr>
          <w:t>2025-2031年中国超级市场市场现状与发展前景报告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》为投资者提供了准确的市场现状分析及前景预判，帮助挖掘行业投资价值，并提出投资策略与营销策略建议，是把握超级市场行业动态、优化决策的重要工具。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超级市场产业概述</w:t>
      </w:r>
      <w:r>
        <w:rPr>
          <w:rFonts w:hint="eastAsia"/>
        </w:rPr>
        <w:br/>
      </w:r>
      <w:r>
        <w:rPr>
          <w:rFonts w:hint="eastAsia"/>
        </w:rPr>
        <w:t>　　第一节 超级市场定义与分类</w:t>
      </w:r>
      <w:r>
        <w:rPr>
          <w:rFonts w:hint="eastAsia"/>
        </w:rPr>
        <w:br/>
      </w:r>
      <w:r>
        <w:rPr>
          <w:rFonts w:hint="eastAsia"/>
        </w:rPr>
        <w:t>　　第二节 超级市场产业链结构及关键环节剖析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超级市场商业模式与盈利模式解析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超级市场经济指标与行业评估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全球超级市场市场发展综述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2019-2024年全球超级市场市场规模及增长趋势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主要国家与地区超级市场市场对比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2025-2031年全球超级市场行业发展趋势与前景预测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国际超级市场市场发展趋势及对我国启示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二、对我国超级市场市场的借鉴意义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中国超级市场行业市场规模分析与预测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超级市场市场的总体规模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一、2019-2024年超级市场市场规模变化及趋势分析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二、2025年超级市场行业市场规模特点</w:t>
      </w:r>
      <w:r>
        <w:rPr>
          <w:rFonts w:hint="eastAsia"/>
        </w:rPr>
        <w:br/>
      </w:r>
      <w:r>
        <w:rPr>
          <w:rFonts w:hint="eastAsia"/>
        </w:rPr>
        <w:t>　　第二节 超级市场市场规模的构成</w:t>
      </w:r>
      <w:r>
        <w:rPr>
          <w:rFonts w:hint="eastAsia"/>
        </w:rPr>
        <w:br/>
      </w:r>
      <w:r>
        <w:rPr>
          <w:rFonts w:hint="eastAsia"/>
        </w:rPr>
        <w:t>　　　　一、超级市场客户群体特征与偏好分析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二、不同类型超级市场市场规模分布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三、各地区超级市场市场规模差异与特点</w:t>
      </w:r>
      <w:r>
        <w:rPr>
          <w:rFonts w:hint="eastAsia"/>
        </w:rPr>
        <w:br/>
      </w:r>
      <w:r>
        <w:rPr>
          <w:rFonts w:hint="eastAsia"/>
        </w:rPr>
        <w:t>　　第三节 超级市场市场规模的预测与展望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一、未来几年超级市场市场规模增长预测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2024-2025年超级市场行业技术发展现状及趋势分析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超级市场行业技术发展现状分析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国内外超级市场行业技术差距分析及差距形成的主要原因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超级市场行业技术发展方向、趋势预测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提升超级市场行业技术能力策略建议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2019-2024年中国超级市场行业总体发展与财务状况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2019-2024年超级市场行业规模情况</w:t>
      </w:r>
      <w:r>
        <w:rPr>
          <w:rFonts w:hint="eastAsia"/>
        </w:rPr>
        <w:br/>
      </w:r>
      <w:r>
        <w:rPr>
          <w:rFonts w:hint="eastAsia"/>
        </w:rPr>
        <w:t>　　　　一、超级市场行业企业数量规模</w:t>
      </w:r>
      <w:r>
        <w:rPr>
          <w:rFonts w:hint="eastAsia"/>
        </w:rPr>
        <w:br/>
      </w:r>
      <w:r>
        <w:rPr>
          <w:rFonts w:hint="eastAsia"/>
        </w:rPr>
        <w:t>　　　　二、超级市场行业从业人员规模</w:t>
      </w:r>
      <w:r>
        <w:rPr>
          <w:rFonts w:hint="eastAsia"/>
        </w:rPr>
        <w:br/>
      </w:r>
      <w:r>
        <w:rPr>
          <w:rFonts w:hint="eastAsia"/>
        </w:rPr>
        <w:t>　　　　三、超级市场行业市场敏感性分析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2019-2024年超级市场行业财务能力分析</w:t>
      </w:r>
      <w:r>
        <w:rPr>
          <w:rFonts w:hint="eastAsia"/>
        </w:rPr>
        <w:br/>
      </w:r>
      <w:r>
        <w:rPr>
          <w:rFonts w:hint="eastAsia"/>
        </w:rPr>
        <w:t>　　　　一、超级市场行业盈利能力</w:t>
      </w:r>
      <w:r>
        <w:rPr>
          <w:rFonts w:hint="eastAsia"/>
        </w:rPr>
        <w:br/>
      </w:r>
      <w:r>
        <w:rPr>
          <w:rFonts w:hint="eastAsia"/>
        </w:rPr>
        <w:t>　　　　二、超级市场行业偿债能力</w:t>
      </w:r>
      <w:r>
        <w:rPr>
          <w:rFonts w:hint="eastAsia"/>
        </w:rPr>
        <w:br/>
      </w:r>
      <w:r>
        <w:rPr>
          <w:rFonts w:hint="eastAsia"/>
        </w:rPr>
        <w:t>　　　　三、超级市场行业营运能力</w:t>
      </w:r>
      <w:r>
        <w:rPr>
          <w:rFonts w:hint="eastAsia"/>
        </w:rPr>
        <w:br/>
      </w:r>
      <w:r>
        <w:rPr>
          <w:rFonts w:hint="eastAsia"/>
        </w:rPr>
        <w:t>　　　　四、超级市场行业发展能力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中国超级市场行业细分市场调研与机会挖掘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超级市场细分市场（一）市场调研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超级市场细分市场（二）市场调研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中国超级市场行业区域市场调研分析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2019-2024年中国超级市场行业重点区域调研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一、重点地区（一）超级市场市场规模与特点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二、重点地区（二）超级市场市场规模及特点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三、重点地区（三）超级市场市场规模及特点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四、重点地区（四）超级市场市场规模及特点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不同区域超级市场市场的对比与启示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二、超级市场市场拓展策略与建议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中国超级市场行业的营销渠道与客户分析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超级市场行业渠道分析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二、各类渠道对超级市场行业的影响</w:t>
      </w:r>
      <w:r>
        <w:rPr>
          <w:rFonts w:hint="eastAsia"/>
        </w:rPr>
        <w:br/>
      </w:r>
      <w:r>
        <w:rPr>
          <w:rFonts w:hint="eastAsia"/>
        </w:rPr>
        <w:t>　　　　三、主要超级市场企业渠道策略研究</w:t>
      </w:r>
      <w:r>
        <w:rPr>
          <w:rFonts w:hint="eastAsia"/>
        </w:rPr>
        <w:br/>
      </w:r>
      <w:r>
        <w:rPr>
          <w:rFonts w:hint="eastAsia"/>
        </w:rPr>
        <w:t>　　第二节 超级市场行业客户分析与定位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中国超级市场行业竞争格局及策略选择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超级市场行业总体市场竞争状况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一、超级市场行业竞争结构分析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二、超级市场企业竞争格局与集中度评估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三、超级市场行业SWOT分析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超级市场行业重点企业调研分析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超级市场企业发展策略分析</w:t>
      </w:r>
      <w:r>
        <w:rPr>
          <w:rFonts w:hint="eastAsia"/>
        </w:rPr>
        <w:br/>
      </w:r>
      <w:r>
        <w:rPr>
          <w:rFonts w:hint="eastAsia"/>
        </w:rPr>
        <w:t>　　第一节 超级市场市场与销售策略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超级市场品牌战略思考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中国超级市场行业发展环境分析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二、超级市场行业主管部门、监管体制及相关政策法规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3、超级市场行业的主要法律、法规和政策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4、2025年超级市场行业法律法规和政策对行业的影响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二、超级市场消费者需求分析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一、超级市场技术的应用与创新</w:t>
      </w:r>
      <w:r>
        <w:rPr>
          <w:rFonts w:hint="eastAsia"/>
        </w:rPr>
        <w:br/>
      </w:r>
      <w:r>
        <w:rPr>
          <w:rFonts w:hint="eastAsia"/>
        </w:rPr>
        <w:t>　　　　二、超级市场行业发展的技术趋势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2025-2031年超级市场行业展趋势预测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2025-2031年超级市场市场发展前景分析</w:t>
      </w:r>
      <w:r>
        <w:rPr>
          <w:rFonts w:hint="eastAsia"/>
        </w:rPr>
        <w:br/>
      </w:r>
      <w:r>
        <w:rPr>
          <w:rFonts w:hint="eastAsia"/>
        </w:rPr>
        <w:t>　　　　一、超级市场市场发展潜力</w:t>
      </w:r>
      <w:r>
        <w:rPr>
          <w:rFonts w:hint="eastAsia"/>
        </w:rPr>
        <w:br/>
      </w:r>
      <w:r>
        <w:rPr>
          <w:rFonts w:hint="eastAsia"/>
        </w:rPr>
        <w:t>　　　　二、超级市场市场前景分析</w:t>
      </w:r>
      <w:r>
        <w:rPr>
          <w:rFonts w:hint="eastAsia"/>
        </w:rPr>
        <w:br/>
      </w:r>
      <w:r>
        <w:rPr>
          <w:rFonts w:hint="eastAsia"/>
        </w:rPr>
        <w:t>　　　　三、超级市场细分行业发展前景分析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2025-2031年超级市场发展趋势预测</w:t>
      </w:r>
      <w:r>
        <w:rPr>
          <w:rFonts w:hint="eastAsia"/>
        </w:rPr>
        <w:br/>
      </w:r>
      <w:r>
        <w:rPr>
          <w:rFonts w:hint="eastAsia"/>
        </w:rPr>
        <w:t>　　　　一、超级市场发展趋势预测</w:t>
      </w:r>
      <w:r>
        <w:rPr>
          <w:rFonts w:hint="eastAsia"/>
        </w:rPr>
        <w:br/>
      </w:r>
      <w:r>
        <w:rPr>
          <w:rFonts w:hint="eastAsia"/>
        </w:rPr>
        <w:t>　　　　二、超级市场市场规模预测</w:t>
      </w:r>
      <w:r>
        <w:rPr>
          <w:rFonts w:hint="eastAsia"/>
        </w:rPr>
        <w:br/>
      </w:r>
      <w:r>
        <w:rPr>
          <w:rFonts w:hint="eastAsia"/>
        </w:rPr>
        <w:t>　　　　三、超级市场细分市场发展趋势预测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未来超级市场行业挑战与机遇探讨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一、超级市场行业挑战</w:t>
      </w:r>
      <w:r>
        <w:rPr>
          <w:rFonts w:hint="eastAsia"/>
        </w:rPr>
        <w:br/>
      </w:r>
      <w:r>
        <w:rPr>
          <w:rFonts w:hint="eastAsia"/>
        </w:rPr>
        <w:t>　　　　二、超级市场行业机遇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超级市场行业研究结论及建议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对超级市场行业发展的建议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[:中:智:林:]对超级市场企业和投资者的建议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超级市场行业现状</w:t>
      </w:r>
      <w:r>
        <w:rPr>
          <w:rFonts w:hint="eastAsia"/>
        </w:rPr>
        <w:br/>
      </w:r>
      <w:r>
        <w:rPr>
          <w:rFonts w:hint="eastAsia"/>
        </w:rPr>
        <w:t>　　图表 超级市场行业产业链调研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2019-2024年超级市场行业市场容量统计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2019-2024年中国超级市场行业市场规模情况</w:t>
      </w:r>
      <w:r>
        <w:rPr>
          <w:rFonts w:hint="eastAsia"/>
        </w:rPr>
        <w:br/>
      </w:r>
      <w:r>
        <w:rPr>
          <w:rFonts w:hint="eastAsia"/>
        </w:rPr>
        <w:t>　　图表 超级市场行业动态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2019-2024年中国超级市场行业销售收入统计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2019-2024年中国超级市场行业盈利统计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2019-2024年中国超级市场行业利润总额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2019-2024年中国超级市场行业企业数量统计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2019-2024年中国超级市场行业竞争力分析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2019-2024年中国超级市场行业盈利能力分析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2019-2024年中国超级市场行业运营能力分析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2019-2024年中国超级市场行业偿债能力分析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2019-2024年中国超级市场行业发展能力分析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2019-2024年中国超级市场行业经营效益分析</w:t>
      </w:r>
      <w:r>
        <w:rPr>
          <w:rFonts w:hint="eastAsia"/>
        </w:rPr>
        <w:br/>
      </w:r>
      <w:r>
        <w:rPr>
          <w:rFonts w:hint="eastAsia"/>
        </w:rPr>
        <w:t>　　图表 超级市场行业竞争对手分析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**地区超级市场市场规模</w:t>
      </w:r>
      <w:r>
        <w:rPr>
          <w:rFonts w:hint="eastAsia"/>
        </w:rPr>
        <w:br/>
      </w:r>
      <w:r>
        <w:rPr>
          <w:rFonts w:hint="eastAsia"/>
        </w:rPr>
        <w:t>　　图表 **地区超级市场行业市场需求</w:t>
      </w:r>
      <w:r>
        <w:rPr>
          <w:rFonts w:hint="eastAsia"/>
        </w:rPr>
        <w:br/>
      </w:r>
      <w:r>
        <w:rPr>
          <w:rFonts w:hint="eastAsia"/>
        </w:rPr>
        <w:t>　　图表 **地区超级市场市场调研</w:t>
      </w:r>
      <w:r>
        <w:rPr>
          <w:rFonts w:hint="eastAsia"/>
        </w:rPr>
        <w:br/>
      </w:r>
      <w:r>
        <w:rPr>
          <w:rFonts w:hint="eastAsia"/>
        </w:rPr>
        <w:t>　　图表 **地区超级市场行业市场需求分析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**地区超级市场市场规模</w:t>
      </w:r>
      <w:r>
        <w:rPr>
          <w:rFonts w:hint="eastAsia"/>
        </w:rPr>
        <w:br/>
      </w:r>
      <w:r>
        <w:rPr>
          <w:rFonts w:hint="eastAsia"/>
        </w:rPr>
        <w:t>　　图表 **地区超级市场行业市场需求</w:t>
      </w:r>
      <w:r>
        <w:rPr>
          <w:rFonts w:hint="eastAsia"/>
        </w:rPr>
        <w:br/>
      </w:r>
      <w:r>
        <w:rPr>
          <w:rFonts w:hint="eastAsia"/>
        </w:rPr>
        <w:t>　　图表 **地区超级市场市场调研</w:t>
      </w:r>
      <w:r>
        <w:rPr>
          <w:rFonts w:hint="eastAsia"/>
        </w:rPr>
        <w:br/>
      </w:r>
      <w:r>
        <w:rPr>
          <w:rFonts w:hint="eastAsia"/>
        </w:rPr>
        <w:t>　　图表 **地区超级市场行业市场需求分析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超级市场重点企业（一）基本信息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超级市场重点企业（一）经营情况分析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超级市场重点企业（一）盈利能力情况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超级市场重点企业（二）经营情况分析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超级市场重点企业（二）盈利能力情况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2025-2031年中国超级市场行业信息化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2025-2031年中国超级市场行业市场容量预测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2025-2031年中国超级市场行业市场规模预测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2025-2031年中国超级市场行业风险分析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2025-2031年中国超级市场市场前景分析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2025-2031年中国超级市场行业发展趋势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314fa936846d5" w:history="1">
        <w:r>
          <w:rPr>
            <w:rStyle w:val="Hyperlink"/>
          </w:rPr>
          <w:t>2025-2031年中国超级市场市场现状与发展前景报告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314fa936846d5" w:history="1">
        <w:r>
          <w:rPr>
            <w:rStyle w:val="Hyperlink"/>
          </w:rPr>
          <w:t>https://www.20087.com/3/02/ChaoJiShiChangDeXianZhuangYuFaZhanQianJing.html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热点：超级市场TV版下载、超级市场PPT官网、超级市场是什么、超级市场零售、超级市场app电视版盒子下载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05bc6ff174448" w:history="1">
      <w:r>
        <w:rPr>
          <w:rStyle w:val="Hyperlink"/>
        </w:rPr>
        <w:t>2025-2031年中国超级市场市场现状与发展前景报告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ChaoJiShiChangDeXianZhuangYuFaZhanQianJing.html" TargetMode="External" Id="Re72314fa9368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ChaoJiShiChangDeXianZhuangYuFaZhanQianJing.html" TargetMode="External" Id="Rb8a05bc6ff17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2025-11-29T08:45:35Z</dcterms:created>
  <dcterms:modified xsi:type="dcterms:W3CDTF">2025-11-29T09:45:35Z</dcterms:modified>
  <dc:subject>2025-2031年中国超级市场市场现状与发展前景报告</dc:subject>
  <dc:title>2025-2031年中国超级市场市场现状与发展前景报告</dc:title>
  <cp:keywords>2025-2031年中国超级市场市场现状与发展前景报告</cp:keywords>
  <dc:description>2025-2031年中国超级市场市场现状与发展前景报告</dc:description>
</cp:coreProperties>
</file>