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109170464187" w:history="1">
              <w:r>
                <w:rPr>
                  <w:rStyle w:val="Hyperlink"/>
                </w:rPr>
                <w:t>2025年中国广告市场现状调研与发展趋势预测分析报告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109170464187" w:history="1">
              <w:r>
                <w:rPr>
                  <w:rStyle w:val="Hyperlink"/>
                </w:rPr>
                <w:t>2025年中国广告市场现状调研与发展趋势预测分析报告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e109170464187" w:history="1">
                <w:r>
                  <w:rPr>
                    <w:rStyle w:val="Hyperlink"/>
                  </w:rPr>
                  <w:t>https://www.20087.com/M_QiTa/27/GuangGaoHangYeXianZhuangYuFaZhanQuShi.html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近年来经历了数字化转型，从传统媒体向数字媒体的迁移加速，特别是社交媒体和移动广告的兴起，改变了广告的制作、分发和消费方式。数据分析和人工智能的应用，使广告投放更加精准，提升了广告的ROI（投资回报率）。然而，隐私保护和广告拦截技术的普及，对行业带来了新的挑战。</w:t>
      </w:r>
      <w:r>
        <w:rPr>
          <w:rFonts w:hint="eastAsia"/>
        </w:rPr>
        <w:br/>
      </w:r>
      <w:r>
        <w:rPr>
          <w:rFonts w:hint="eastAsia"/>
        </w:rPr>
        <w:t>　　未来，广告行业将更加注重个性化和透明度。随着消费者对个性化体验的需求增加，广告将利用大数据和机器学习技术，提供更加定制化的内容。同时，区块链技术的引入将提高广告交易的透明度，减少欺诈行为，增强广告主和消费者之间的信任。此外，跨平台广告和增强现实（AR）广告将创造新的互动形式，提高广告的吸引力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e109170464187" w:history="1">
        <w:r>
          <w:rPr>
            <w:rStyle w:val="Hyperlink"/>
          </w:rPr>
          <w:t>2025年中国广告市场现状调研与发展趋势预测分析报告</w:t>
        </w:r>
      </w:hyperlink>
      <w:r>
        <w:rPr>
          <w:rFonts w:hint="eastAsia"/>
        </w:rPr>
        <w:t>》系统分析了广告行业的市场规模、需求动态及价格趋势，并深入探讨了广告产业链结构的变化与发展。报告详细解读了广告行业现状，科学预测了未来市场前景与发展趋势，同时对广告细分市场的竞争格局进行了全面评估，重点关注领先企业的竞争实力、市场集中度及品牌影响力。结合广告技术现状与未来方向，报告揭示了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2024-2025年世界广告业收入数据监测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三、按照行业统计</w:t>
      </w:r>
      <w:r>
        <w:rPr>
          <w:rFonts w:hint="eastAsia"/>
        </w:rPr>
        <w:br/>
      </w:r>
      <w:r>
        <w:rPr>
          <w:rFonts w:hint="eastAsia"/>
        </w:rPr>
        <w:t>　　第三节 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2024-2025年中国广告业运行总况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2024-2025年中国广告市场上的外资发展分析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2024-2025年中国广告市场存在问题分析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2024-2025年中国广告市场发展对策分析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2024-2025年中国广告行业规模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2024-2025年央视广告招标</w:t>
      </w:r>
      <w:r>
        <w:rPr>
          <w:rFonts w:hint="eastAsia"/>
        </w:rPr>
        <w:br/>
      </w:r>
      <w:r>
        <w:rPr>
          <w:rFonts w:hint="eastAsia"/>
        </w:rPr>
        <w:t>　　第四节 2024-2025年广告投放情况分析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t>　　　　三、广告投放品牌排名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2024-2025年中国广告公司动态分析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第四节 2024-2025年中国广告企业成功案例解析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t>　　　　三、分析师结论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四、中国移动电视广告市场规模分析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四、国内报纸广告收入增长减缓亟须创新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一、中国广播媒体价值继续攀升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一、中国互联网广告商机逐渐显现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二、市场疲软互联网广告下挫分类网站成热点</w:t>
      </w:r>
      <w:r>
        <w:rPr>
          <w:rFonts w:hint="eastAsia"/>
        </w:rPr>
        <w:br/>
      </w:r>
      <w:r>
        <w:rPr>
          <w:rFonts w:hint="eastAsia"/>
        </w:rPr>
        <w:t>　　　　三、快速消费品网上热卖网络广告针对性受推崇</w:t>
      </w:r>
      <w:r>
        <w:rPr>
          <w:rFonts w:hint="eastAsia"/>
        </w:rPr>
        <w:br/>
      </w:r>
      <w:r>
        <w:rPr>
          <w:rFonts w:hint="eastAsia"/>
        </w:rPr>
        <w:t>　　　　四、网络视频广告模式发展势头强劲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五、网络游戏广告营销手段升级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三、国际广告集团的经营模式解析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二、2024-2025年OMNICOM经营状况分析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二、2024-2025年INTERPUBLIC经营状况分析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2024-2025年中国广告主体企业竞争力分析与关键性财务数据分析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中国广告行业态势预测</w:t>
      </w:r>
      <w:r>
        <w:rPr>
          <w:rFonts w:hint="eastAsia"/>
        </w:rPr>
        <w:br/>
      </w:r>
      <w:r>
        <w:rPr>
          <w:rFonts w:hint="eastAsia"/>
        </w:rPr>
        <w:t>　　　　一、中国报刊广告市场发展预测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三、中国车载移动电视广告市场预测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1：2024-2025年世界广告业收入分析</w:t>
      </w:r>
      <w:r>
        <w:rPr>
          <w:rFonts w:hint="eastAsia"/>
        </w:rPr>
        <w:br/>
      </w:r>
      <w:r>
        <w:rPr>
          <w:rFonts w:hint="eastAsia"/>
        </w:rPr>
        <w:t>　　图表 2：2025年世界广告业收入地区分布</w:t>
      </w:r>
      <w:r>
        <w:rPr>
          <w:rFonts w:hint="eastAsia"/>
        </w:rPr>
        <w:br/>
      </w:r>
      <w:r>
        <w:rPr>
          <w:rFonts w:hint="eastAsia"/>
        </w:rPr>
        <w:t>　　图表 3：2025年世界广告业收入媒体类型分布</w:t>
      </w:r>
      <w:r>
        <w:rPr>
          <w:rFonts w:hint="eastAsia"/>
        </w:rPr>
        <w:br/>
      </w:r>
      <w:r>
        <w:rPr>
          <w:rFonts w:hint="eastAsia"/>
        </w:rPr>
        <w:t>　　图表 4：2025年世界广告业收入行业类型分布</w:t>
      </w:r>
      <w:r>
        <w:rPr>
          <w:rFonts w:hint="eastAsia"/>
        </w:rPr>
        <w:br/>
      </w:r>
      <w:r>
        <w:rPr>
          <w:rFonts w:hint="eastAsia"/>
        </w:rPr>
        <w:t>　　图表 5：2025年全国市场各行业广告投放变化</w:t>
      </w:r>
      <w:r>
        <w:rPr>
          <w:rFonts w:hint="eastAsia"/>
        </w:rPr>
        <w:br/>
      </w:r>
      <w:r>
        <w:rPr>
          <w:rFonts w:hint="eastAsia"/>
        </w:rPr>
        <w:t>　　图表 6：同比增长最快的前二十行业小类</w:t>
      </w:r>
      <w:r>
        <w:rPr>
          <w:rFonts w:hint="eastAsia"/>
        </w:rPr>
        <w:br/>
      </w:r>
      <w:r>
        <w:rPr>
          <w:rFonts w:hint="eastAsia"/>
        </w:rPr>
        <w:t>　　图表 7：2025年央视黄金广告招标会企业中标价格一览</w:t>
      </w:r>
      <w:r>
        <w:rPr>
          <w:rFonts w:hint="eastAsia"/>
        </w:rPr>
        <w:br/>
      </w:r>
      <w:r>
        <w:rPr>
          <w:rFonts w:hint="eastAsia"/>
        </w:rPr>
        <w:t>　　图表 8：新闻联播10秒广告中标价格</w:t>
      </w:r>
      <w:r>
        <w:rPr>
          <w:rFonts w:hint="eastAsia"/>
        </w:rPr>
        <w:br/>
      </w:r>
      <w:r>
        <w:rPr>
          <w:rFonts w:hint="eastAsia"/>
        </w:rPr>
        <w:t>　　图表 9：2020-2025年全国广告市场月度投放变化</w:t>
      </w:r>
      <w:r>
        <w:rPr>
          <w:rFonts w:hint="eastAsia"/>
        </w:rPr>
        <w:br/>
      </w:r>
      <w:r>
        <w:rPr>
          <w:rFonts w:hint="eastAsia"/>
        </w:rPr>
        <w:t>　　图表 10：2020-2025年电视广告市场月度投放变化</w:t>
      </w:r>
      <w:r>
        <w:rPr>
          <w:rFonts w:hint="eastAsia"/>
        </w:rPr>
        <w:br/>
      </w:r>
      <w:r>
        <w:rPr>
          <w:rFonts w:hint="eastAsia"/>
        </w:rPr>
        <w:t>　　图表 11：四大媒体广告花费同比变化</w:t>
      </w:r>
      <w:r>
        <w:rPr>
          <w:rFonts w:hint="eastAsia"/>
        </w:rPr>
        <w:br/>
      </w:r>
      <w:r>
        <w:rPr>
          <w:rFonts w:hint="eastAsia"/>
        </w:rPr>
        <w:t>　　图表 12：2025年全国市场广告主投放排名及变化</w:t>
      </w:r>
      <w:r>
        <w:rPr>
          <w:rFonts w:hint="eastAsia"/>
        </w:rPr>
        <w:br/>
      </w:r>
      <w:r>
        <w:rPr>
          <w:rFonts w:hint="eastAsia"/>
        </w:rPr>
        <w:t>　　图表 13：重点广告主分媒体类型投放变化及对比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109170464187" w:history="1">
        <w:r>
          <w:rPr>
            <w:rStyle w:val="Hyperlink"/>
          </w:rPr>
          <w:t>2025年中国广告市场现状调研与发展趋势预测分析报告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e109170464187" w:history="1">
        <w:r>
          <w:rPr>
            <w:rStyle w:val="Hyperlink"/>
          </w:rPr>
          <w:t>https://www.20087.com/M_QiTa/27/GuangGaoHangYeXianZhuangYuFaZhanQuShi.html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6154bc3314e5d" w:history="1">
      <w:r>
        <w:rPr>
          <w:rStyle w:val="Hyperlink"/>
        </w:rPr>
        <w:t>2025年中国广告市场现状调研与发展趋势预测分析报告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GuangGaoHangYeXianZhuangYuFaZhanQuShi.html" TargetMode="External" Id="R61ae10917046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GuangGaoHangYeXianZhuangYuFaZhanQuShi.html" TargetMode="External" Id="R8836154bc331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2024-09-06T01:05:00Z</dcterms:created>
  <dcterms:modified xsi:type="dcterms:W3CDTF">2024-09-06T02:05:00Z</dcterms:modified>
  <dc:subject>2025年中国广告市场现状调研与发展趋势预测分析报告</dc:subject>
  <dc:title>2025年中国广告市场现状调研与发展趋势预测分析报告</dc:title>
  <cp:keywords>2025年中国广告市场现状调研与发展趋势预测分析报告</cp:keywords>
  <dc:description>2025年中国广告市场现状调研与发展趋势预测分析报告</dc:description>
</cp:coreProperties>
</file>