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5777397f447c" w:history="1">
              <w:r>
                <w:rPr>
                  <w:rStyle w:val="Hyperlink"/>
                </w:rPr>
                <w:t>2024-2030年中国公募基金行业发展研究分析与发展趋势预测报告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5777397f447c" w:history="1">
              <w:r>
                <w:rPr>
                  <w:rStyle w:val="Hyperlink"/>
                </w:rPr>
                <w:t>2024-2030年中国公募基金行业发展研究分析与发展趋势预测报告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c5777397f447c" w:history="1">
                <w:r>
                  <w:rPr>
                    <w:rStyle w:val="Hyperlink"/>
                  </w:rPr>
                  <w:t>https://www.20087.com/7/82/GongMuJiJinHangYeXianZhuangYuFaZ.html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基金是普通投资者参与金融市场的重要工具，近年来在全球范围内得到了迅猛发展。目前，公募基金产品种类丰富，覆盖股票、债券、货币市场、指数跟踪和另类投资等多个领域，为不同风险偏好和投资目标的投资者提供了广泛的选择。同时，金融科技的应用，如智能投顾和大数据分析，正在改变公募基金的销售和服务模式，使得基金投资更加便捷和个性化。</w:t>
      </w:r>
      <w:r>
        <w:rPr>
          <w:rFonts w:hint="eastAsia"/>
        </w:rPr>
        <w:br/>
      </w:r>
      <w:r>
        <w:rPr>
          <w:rFonts w:hint="eastAsia"/>
        </w:rPr>
        <w:t>　　未来，公募基金行业将更加注重可持续性和透明度。一方面，ESG（环境、社会和治理）投资理念将被广泛采纳，基金管理公司将更加重视投资标的的可持续性表现，以满足越来越多的绿色和道德投资者需求。另一方面，区块链技术和分布式账本技术的应用，将提高公募基金的交易透明度和结算效率，降低运营成本，同时增强投资者的信任度。此外，随着监管政策的完善和投资者教育的加强，公募基金市场将更加健康和成熟，为投资者提供更加公平和高效的投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c5777397f447c" w:history="1">
        <w:r>
          <w:rPr>
            <w:rStyle w:val="Hyperlink"/>
          </w:rPr>
          <w:t>2024-2030年中国公募基金行业发展研究分析与发展趋势预测报告</w:t>
        </w:r>
      </w:hyperlink>
      <w:r>
        <w:rPr>
          <w:rFonts w:hint="eastAsia"/>
        </w:rPr>
        <w:t>》基于对公募基金行业的深入研究和市场监测数据，全面分析了公募基金行业现状、市场需求与市场规模。公募基金报告详细探讨了产业链结构，价格动态，以及公募基金各细分市场的特点。同时，还科学预测了市场前景与发展趋势，深入剖析了公募基金品牌竞争格局，市场集中度，以及重点企业的经营状况。公募基金报告旨在挖掘行业投资价值，揭示潜在风险与机遇，为投资者和决策者提供专业、科学、客观的战略建议，是了解公募基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公募基金行业风投分析</w:t>
      </w:r>
      <w:r>
        <w:rPr>
          <w:rFonts w:hint="eastAsia"/>
        </w:rPr>
        <w:br/>
      </w:r>
      <w:r>
        <w:rPr>
          <w:rFonts w:hint="eastAsia"/>
        </w:rPr>
        <w:t>第一章 公募基金行业发展综述</w:t>
      </w:r>
      <w:r>
        <w:rPr>
          <w:rFonts w:hint="eastAsia"/>
        </w:rPr>
        <w:br/>
      </w:r>
      <w:r>
        <w:rPr>
          <w:rFonts w:hint="eastAsia"/>
        </w:rPr>
        <w:t>　　第一节 公募基金行业定义及分类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公募基金行业统计标准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2019-2024年公募基金行业经济指标分析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公募基金行业产业链分析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三、2019-2024年全球风险投资情况分析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四、2019-2024年全球风险投资环境分析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二、2019-2024年美国风险投资基金现状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三、2019-2024年美国投资分析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二、2019-2024年欧洲风险投资基金现状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三、2019-2024年欧洲投资分析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二、2019-2024年日韩风险投资基金现状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三、2019-2024年日韩投资分析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公募基金行业风险投资分析</w:t>
      </w:r>
      <w:r>
        <w:rPr>
          <w:rFonts w:hint="eastAsia"/>
        </w:rPr>
        <w:br/>
      </w:r>
      <w:r>
        <w:rPr>
          <w:rFonts w:hint="eastAsia"/>
        </w:rPr>
        <w:t>　　第一节 2019-2024年我国风险投资行业特点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2019-2024年公募基金行业风险投资分析</w:t>
      </w:r>
      <w:r>
        <w:rPr>
          <w:rFonts w:hint="eastAsia"/>
        </w:rPr>
        <w:br/>
      </w:r>
      <w:r>
        <w:rPr>
          <w:rFonts w:hint="eastAsia"/>
        </w:rPr>
        <w:t>　　　　一、2019-2024年公募基金行业风险投资项目数统计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二、2019-2024年公募基金行业风投项目投资额统计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三、2019-2024年公募基金行业风投项目推出情况分析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公募基金行业风险投资形势分析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一、2019-2024年公募基金行业投资发展前景</w:t>
      </w:r>
      <w:r>
        <w:rPr>
          <w:rFonts w:hint="eastAsia"/>
        </w:rPr>
        <w:br/>
      </w:r>
      <w:r>
        <w:rPr>
          <w:rFonts w:hint="eastAsia"/>
        </w:rPr>
        <w:t>　　　　二、2019-2024年公募基金行业投资发展焦点</w:t>
      </w:r>
      <w:r>
        <w:rPr>
          <w:rFonts w:hint="eastAsia"/>
        </w:rPr>
        <w:br/>
      </w:r>
      <w:r>
        <w:rPr>
          <w:rFonts w:hint="eastAsia"/>
        </w:rPr>
        <w:t>　　　　三、2019-2024年公募基金行业投资发展弊端</w:t>
      </w:r>
      <w:r>
        <w:rPr>
          <w:rFonts w:hint="eastAsia"/>
        </w:rPr>
        <w:br/>
      </w:r>
      <w:r>
        <w:rPr>
          <w:rFonts w:hint="eastAsia"/>
        </w:rPr>
        <w:t>　　　　四、2019-2024年公募基金企业投资发展态势</w:t>
      </w:r>
      <w:r>
        <w:rPr>
          <w:rFonts w:hint="eastAsia"/>
        </w:rPr>
        <w:br/>
      </w:r>
      <w:r>
        <w:rPr>
          <w:rFonts w:hint="eastAsia"/>
        </w:rPr>
        <w:t>　　　　五、2024-2030年公募基金行业投资形势预测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　　　　1、高风险性</w:t>
      </w:r>
      <w:r>
        <w:rPr>
          <w:rFonts w:hint="eastAsia"/>
        </w:rPr>
        <w:br/>
      </w:r>
      <w:r>
        <w:rPr>
          <w:rFonts w:hint="eastAsia"/>
        </w:rPr>
        <w:t>　　　　　　2、高收益性</w:t>
      </w:r>
      <w:r>
        <w:rPr>
          <w:rFonts w:hint="eastAsia"/>
        </w:rPr>
        <w:br/>
      </w:r>
      <w:r>
        <w:rPr>
          <w:rFonts w:hint="eastAsia"/>
        </w:rPr>
        <w:t>　　　　　　3、低流动性</w:t>
      </w:r>
      <w:r>
        <w:rPr>
          <w:rFonts w:hint="eastAsia"/>
        </w:rPr>
        <w:br/>
      </w:r>
      <w:r>
        <w:rPr>
          <w:rFonts w:hint="eastAsia"/>
        </w:rPr>
        <w:t>　　　　　　4、风险投资大都投向高技术领域</w:t>
      </w:r>
      <w:r>
        <w:rPr>
          <w:rFonts w:hint="eastAsia"/>
        </w:rPr>
        <w:br/>
      </w:r>
      <w:r>
        <w:rPr>
          <w:rFonts w:hint="eastAsia"/>
        </w:rPr>
        <w:t>　　　　　　5、风险投资具有很强的参与性</w:t>
      </w:r>
      <w:r>
        <w:rPr>
          <w:rFonts w:hint="eastAsia"/>
        </w:rPr>
        <w:br/>
      </w:r>
      <w:r>
        <w:rPr>
          <w:rFonts w:hint="eastAsia"/>
        </w:rPr>
        <w:t>　　　　　　6、风险投资有其明显的周期性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一、2019-2024年创投行业景气分析</w:t>
      </w:r>
      <w:r>
        <w:rPr>
          <w:rFonts w:hint="eastAsia"/>
        </w:rPr>
        <w:br/>
      </w:r>
      <w:r>
        <w:rPr>
          <w:rFonts w:hint="eastAsia"/>
        </w:rPr>
        <w:t>　　　　二、2019-2024年二三线市场投资风险发展分析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2019-2024年中国市场创业投资研究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一、2019-2024年中国创业投资市场发展态势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二、2019-2024年中国创投市场新募分析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三、2019-2024年中国创投市场表现分析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四、2019-2024年中国创业投资和私募股权市场发展趋势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2019-2024年中国创业投资市场投资行业分析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2019-2024年创投及私募股权投资市场募资研究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一、2019-2024年中国投资市场基金募集规模分析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三、2019-2024年中国投资市场基金募集行业分析</w:t>
      </w:r>
      <w:r>
        <w:rPr>
          <w:rFonts w:hint="eastAsia"/>
        </w:rPr>
        <w:br/>
      </w:r>
      <w:r>
        <w:rPr>
          <w:rFonts w:hint="eastAsia"/>
        </w:rPr>
        <w:t>　　　　四、2019-2024年中国投资市场基金募集阶段分析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五、2019-2024年中国投资市场基金募集地区分析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六、2019-2024年中国投资市场基金募集币种分析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公募基金行业投资机会</w:t>
      </w:r>
      <w:r>
        <w:rPr>
          <w:rFonts w:hint="eastAsia"/>
        </w:rPr>
        <w:br/>
      </w:r>
      <w:r>
        <w:rPr>
          <w:rFonts w:hint="eastAsia"/>
        </w:rPr>
        <w:t>第七章 公募基金市场发展现状分析</w:t>
      </w:r>
      <w:r>
        <w:rPr>
          <w:rFonts w:hint="eastAsia"/>
        </w:rPr>
        <w:br/>
      </w:r>
      <w:r>
        <w:rPr>
          <w:rFonts w:hint="eastAsia"/>
        </w:rPr>
        <w:t>　　第一节 公募基金行业发展状况分析</w:t>
      </w:r>
      <w:r>
        <w:rPr>
          <w:rFonts w:hint="eastAsia"/>
        </w:rPr>
        <w:br/>
      </w:r>
      <w:r>
        <w:rPr>
          <w:rFonts w:hint="eastAsia"/>
        </w:rPr>
        <w:t>　　　　一、公募基金行业发展阶段</w:t>
      </w:r>
      <w:r>
        <w:rPr>
          <w:rFonts w:hint="eastAsia"/>
        </w:rPr>
        <w:br/>
      </w:r>
      <w:r>
        <w:rPr>
          <w:rFonts w:hint="eastAsia"/>
        </w:rPr>
        <w:t>　　　　二、公募基金行业发展总体概况</w:t>
      </w:r>
      <w:r>
        <w:rPr>
          <w:rFonts w:hint="eastAsia"/>
        </w:rPr>
        <w:br/>
      </w:r>
      <w:r>
        <w:rPr>
          <w:rFonts w:hint="eastAsia"/>
        </w:rPr>
        <w:t>　　　　三、公募基金行业发展特点分析</w:t>
      </w:r>
      <w:r>
        <w:rPr>
          <w:rFonts w:hint="eastAsia"/>
        </w:rPr>
        <w:br/>
      </w:r>
      <w:r>
        <w:rPr>
          <w:rFonts w:hint="eastAsia"/>
        </w:rPr>
        <w:t>　　　　四、公募基金行业商业模式分析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2019-2024年公募基金行业发展现状</w:t>
      </w:r>
      <w:r>
        <w:rPr>
          <w:rFonts w:hint="eastAsia"/>
        </w:rPr>
        <w:br/>
      </w:r>
      <w:r>
        <w:rPr>
          <w:rFonts w:hint="eastAsia"/>
        </w:rPr>
        <w:t>　　　　一、公募基金市场规模及成长性分析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二、2019-2024年公募基金行业发展分析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三、2019-2024年公募基金企业发展分析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四、2019-2024年公募基金行业需求情况</w:t>
      </w:r>
      <w:r>
        <w:rPr>
          <w:rFonts w:hint="eastAsia"/>
        </w:rPr>
        <w:br/>
      </w:r>
      <w:r>
        <w:rPr>
          <w:rFonts w:hint="eastAsia"/>
        </w:rPr>
        <w:t>　　　　　　1、公募基金行业需求市场</w:t>
      </w:r>
      <w:r>
        <w:rPr>
          <w:rFonts w:hint="eastAsia"/>
        </w:rPr>
        <w:br/>
      </w:r>
      <w:r>
        <w:rPr>
          <w:rFonts w:hint="eastAsia"/>
        </w:rPr>
        <w:t>　　　　　　2、公募基金行业客户结构</w:t>
      </w:r>
      <w:r>
        <w:rPr>
          <w:rFonts w:hint="eastAsia"/>
        </w:rPr>
        <w:br/>
      </w:r>
      <w:r>
        <w:rPr>
          <w:rFonts w:hint="eastAsia"/>
        </w:rPr>
        <w:t>　　　　　　3、公募基金行业需求的地区差异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五、2019-2024年公募基金行业供需平衡分析</w:t>
      </w:r>
      <w:r>
        <w:rPr>
          <w:rFonts w:hint="eastAsia"/>
        </w:rPr>
        <w:br/>
      </w:r>
      <w:r>
        <w:rPr>
          <w:rFonts w:hint="eastAsia"/>
        </w:rPr>
        <w:t>　　第三节 中^智^林：公募基金行业细分市场结构分析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一、公募基金行业市场结构现状分析</w:t>
      </w:r>
      <w:r>
        <w:rPr>
          <w:rFonts w:hint="eastAsia"/>
        </w:rPr>
        <w:br/>
      </w:r>
      <w:r>
        <w:rPr>
          <w:rFonts w:hint="eastAsia"/>
        </w:rPr>
        <w:t>　　　　各类基金规模占比情况分析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5777397f447c" w:history="1">
        <w:r>
          <w:rPr>
            <w:rStyle w:val="Hyperlink"/>
          </w:rPr>
          <w:t>2024-2030年中国公募基金行业发展研究分析与发展趋势预测报告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c5777397f447c" w:history="1">
        <w:r>
          <w:rPr>
            <w:rStyle w:val="Hyperlink"/>
          </w:rPr>
          <w:t>https://www.20087.com/7/82/GongMuJiJinHangYeXianZhuangYuFaZ.html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a424fae6e444d" w:history="1">
      <w:r>
        <w:rPr>
          <w:rStyle w:val="Hyperlink"/>
        </w:rPr>
        <w:t>2024-2030年中国公募基金行业发展研究分析与发展趋势预测报告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ongMuJiJinHangYeXianZhuangYuFaZ.html" TargetMode="External" Id="Rd1dc5777397f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ongMuJiJinHangYeXianZhuangYuFaZ.html" TargetMode="External" Id="R184a424fae6e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2024-03-03T02:19:00Z</dcterms:created>
  <dcterms:modified xsi:type="dcterms:W3CDTF">2024-03-03T03:19:00Z</dcterms:modified>
  <dc:subject>2024-2030年中国公募基金行业发展研究分析与发展趋势预测报告</dc:subject>
  <dc:title>2024-2030年中国公募基金行业发展研究分析与发展趋势预测报告</dc:title>
  <cp:keywords>2024-2030年中国公募基金行业发展研究分析与发展趋势预测报告</cp:keywords>
  <dc:description>2024-2030年中国公募基金行业发展研究分析与发展趋势预测报告</dc:description>
</cp:coreProperties>
</file>