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6f2be01514d56" w:history="1">
              <w:r>
                <w:rPr>
                  <w:rStyle w:val="Hyperlink"/>
                </w:rPr>
                <w:t>2024-2030年中国批发零售行业现状与市场前景分析报告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6f2be01514d56" w:history="1">
              <w:r>
                <w:rPr>
                  <w:rStyle w:val="Hyperlink"/>
                </w:rPr>
                <w:t>2024-2030年中国批发零售行业现状与市场前景分析报告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6f2be01514d56" w:history="1">
                <w:r>
                  <w:rPr>
                    <w:rStyle w:val="Hyperlink"/>
                  </w:rPr>
                  <w:t>https://www.20087.com/2/63/PiFaLingShouQianJing.html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是商品流通的关键环节，涉及众多商品类别和服务，从食品到电子产品，从服装到家居用品。目前，该行业正在经历数字化转型的深刻影响，线上购物平台的崛起改变了消费者的购物习惯，促进了电子商务的繁荣。实体零售商为了应对挑战，纷纷采用线上线下融合的全渠道策略，增强顾客体验。此外，供应链管理的优化，如采用物联网、大数据分析等先进技术，提高了库存管理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数据驱动的决策和个性化服务。人工智能和机器学习将用于预测消费趋势，精准营销，提升客户满意度。同时，虚拟现实（VR）和增强现实（AR）技术的应用，将创造全新的购物体验，例如虚拟试衣间、互动展示等。此外，可持续性和社会责任将成为行业的重要议题，零售商将致力于减少包装浪费，推广环保产品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6f2be01514d56" w:history="1">
        <w:r>
          <w:rPr>
            <w:rStyle w:val="Hyperlink"/>
          </w:rPr>
          <w:t>2024-2030年中国批发零售行业现状与市场前景分析报告</w:t>
        </w:r>
      </w:hyperlink>
      <w:r>
        <w:rPr>
          <w:rFonts w:hint="eastAsia"/>
        </w:rPr>
        <w:t>》专业、系统地分析了批发零售行业现状，包括市场需求、市场规模及价格动态，全面梳理了批发零售产业链结构，并对批发零售细分市场进行了探究。批发零售报告基于详实数据，科学预测了批发零售市场发展前景和发展趋势，同时剖析了批发零售品牌竞争、市场集中度以及重点企业的市场地位。在识别风险与机遇的基础上，批发零售报告提出了针对性的发展策略和建议。批发零售报告为批发零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2019-2024年全球批发零售行业发展现状分析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2019-2024年全球批发零售行业运行环境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2019-2024年全球批发零售行业运行动态分析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2019-2024年全球部分国家及地区批发零售业运行分析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、加拿大</w:t>
      </w:r>
      <w:r>
        <w:rPr>
          <w:rFonts w:hint="eastAsia"/>
        </w:rPr>
        <w:br/>
      </w:r>
      <w:r>
        <w:rPr>
          <w:rFonts w:hint="eastAsia"/>
        </w:rPr>
        <w:t>　　　　　　3 、哥伦比亚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　　一、爱尔兰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四、罗马尼亚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2019-2024年亚洲批发零售行业发展动态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2024-2030年世界批发零售行业趋势探析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世界知名批发零售连锁企业运行分析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德国的麦德隆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荷兰的万客隆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泰国的易初莲花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一、宏观经济对商业零售影响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　　五、消费者信心指数</w:t>
      </w:r>
      <w:r>
        <w:rPr>
          <w:rFonts w:hint="eastAsia"/>
        </w:rPr>
        <w:br/>
      </w:r>
      <w:r>
        <w:rPr>
          <w:rFonts w:hint="eastAsia"/>
        </w:rPr>
        <w:t>　　　　六、连锁超市业在通货膨胀中稳定增长</w:t>
      </w:r>
      <w:r>
        <w:rPr>
          <w:rFonts w:hint="eastAsia"/>
        </w:rPr>
        <w:br/>
      </w:r>
      <w:r>
        <w:rPr>
          <w:rFonts w:hint="eastAsia"/>
        </w:rPr>
        <w:t>　　　　七、中国下一阶段的经济增长与宏观调控</w:t>
      </w:r>
      <w:r>
        <w:rPr>
          <w:rFonts w:hint="eastAsia"/>
        </w:rPr>
        <w:br/>
      </w:r>
      <w:r>
        <w:rPr>
          <w:rFonts w:hint="eastAsia"/>
        </w:rPr>
        <w:t>　　　　八、全社会固定资产投资分析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九、进出口总额及增长率分析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2019-2024年中国批发零售行业现状分析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一、中国批发零售经济消费分析</w:t>
      </w:r>
      <w:r>
        <w:rPr>
          <w:rFonts w:hint="eastAsia"/>
        </w:rPr>
        <w:br/>
      </w:r>
      <w:r>
        <w:rPr>
          <w:rFonts w:hint="eastAsia"/>
        </w:rPr>
        <w:t>　　　　二、中国免税批发零售行业调研</w:t>
      </w:r>
      <w:r>
        <w:rPr>
          <w:rFonts w:hint="eastAsia"/>
        </w:rPr>
        <w:br/>
      </w:r>
      <w:r>
        <w:rPr>
          <w:rFonts w:hint="eastAsia"/>
        </w:rPr>
        <w:t>　　　　三、中国网络批发零售市场调研</w:t>
      </w:r>
      <w:r>
        <w:rPr>
          <w:rFonts w:hint="eastAsia"/>
        </w:rPr>
        <w:br/>
      </w:r>
      <w:r>
        <w:rPr>
          <w:rFonts w:hint="eastAsia"/>
        </w:rPr>
        <w:t>　　第二节 2019-2024年中国各地区批发零售行业调研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一、北京大兴区批发零售行业调研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二、三亚地区批发零售行业调研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三、汉口北区批发零售行业调研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四、中国香港地区批发零售行业调研</w:t>
      </w:r>
      <w:r>
        <w:rPr>
          <w:rFonts w:hint="eastAsia"/>
        </w:rPr>
        <w:br/>
      </w:r>
      <w:r>
        <w:rPr>
          <w:rFonts w:hint="eastAsia"/>
        </w:rPr>
        <w:t>　　第三节 2019-2024年中国批发零售细分领域分析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四、中国饰品市场调研及竞争策略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</w:t>
      </w:r>
      <w:r>
        <w:rPr>
          <w:rFonts w:hint="eastAsia"/>
        </w:rPr>
        <w:br/>
      </w:r>
      <w:r>
        <w:rPr>
          <w:rFonts w:hint="eastAsia"/>
        </w:rPr>
        <w:t>　　　　五、童装行业趋势预测及预测分析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2024-2030年中国批发零售产业面临的挑战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2024-2030年中国批发零售产业面临的机遇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2019-2024年中国零售商自有品牌分析</w:t>
      </w:r>
      <w:r>
        <w:rPr>
          <w:rFonts w:hint="eastAsia"/>
        </w:rPr>
        <w:br/>
      </w:r>
      <w:r>
        <w:rPr>
          <w:rFonts w:hint="eastAsia"/>
        </w:rPr>
        <w:t>　　第一节 零售商自有品牌市场定位分析</w:t>
      </w:r>
      <w:r>
        <w:rPr>
          <w:rFonts w:hint="eastAsia"/>
        </w:rPr>
        <w:br/>
      </w:r>
      <w:r>
        <w:rPr>
          <w:rFonts w:hint="eastAsia"/>
        </w:rPr>
        <w:t>　　　　一、零售商自有品牌的发展阶段</w:t>
      </w:r>
      <w:r>
        <w:rPr>
          <w:rFonts w:hint="eastAsia"/>
        </w:rPr>
        <w:br/>
      </w:r>
      <w:r>
        <w:rPr>
          <w:rFonts w:hint="eastAsia"/>
        </w:rPr>
        <w:t>　　　　二、零售商自有品牌的市场定位分析</w:t>
      </w:r>
      <w:r>
        <w:rPr>
          <w:rFonts w:hint="eastAsia"/>
        </w:rPr>
        <w:br/>
      </w:r>
      <w:r>
        <w:rPr>
          <w:rFonts w:hint="eastAsia"/>
        </w:rPr>
        <w:t>　　　　三、零售商自有品牌的管理分析</w:t>
      </w:r>
      <w:r>
        <w:rPr>
          <w:rFonts w:hint="eastAsia"/>
        </w:rPr>
        <w:br/>
      </w:r>
      <w:r>
        <w:rPr>
          <w:rFonts w:hint="eastAsia"/>
        </w:rPr>
        <w:t>　　第二节 零售商自有品牌建设的必要条件</w:t>
      </w:r>
      <w:r>
        <w:rPr>
          <w:rFonts w:hint="eastAsia"/>
        </w:rPr>
        <w:br/>
      </w:r>
      <w:r>
        <w:rPr>
          <w:rFonts w:hint="eastAsia"/>
        </w:rPr>
        <w:t>　　　　一、实施自有品牌考量</w:t>
      </w:r>
      <w:r>
        <w:rPr>
          <w:rFonts w:hint="eastAsia"/>
        </w:rPr>
        <w:br/>
      </w:r>
      <w:r>
        <w:rPr>
          <w:rFonts w:hint="eastAsia"/>
        </w:rPr>
        <w:t>　　　　二、实施自有品牌战略的必要条件</w:t>
      </w:r>
      <w:r>
        <w:rPr>
          <w:rFonts w:hint="eastAsia"/>
        </w:rPr>
        <w:br/>
      </w:r>
      <w:r>
        <w:rPr>
          <w:rFonts w:hint="eastAsia"/>
        </w:rPr>
        <w:t>　　第三节 零售商自有品牌对制造商品牌的影响分析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二、客户议价实力增强的威胁</w:t>
      </w:r>
      <w:r>
        <w:rPr>
          <w:rFonts w:hint="eastAsia"/>
        </w:rPr>
        <w:br/>
      </w:r>
      <w:r>
        <w:rPr>
          <w:rFonts w:hint="eastAsia"/>
        </w:rPr>
        <w:t>　　　　三、竞争的范围和程度</w:t>
      </w:r>
      <w:r>
        <w:rPr>
          <w:rFonts w:hint="eastAsia"/>
        </w:rPr>
        <w:br/>
      </w:r>
      <w:r>
        <w:rPr>
          <w:rFonts w:hint="eastAsia"/>
        </w:rPr>
        <w:t>　　第四节 零售商自有品牌市场运作方法分析</w:t>
      </w:r>
      <w:r>
        <w:rPr>
          <w:rFonts w:hint="eastAsia"/>
        </w:rPr>
        <w:br/>
      </w:r>
      <w:r>
        <w:rPr>
          <w:rFonts w:hint="eastAsia"/>
        </w:rPr>
        <w:t>　　　　一、大型零售企业的自有品牌战略的内涵</w:t>
      </w:r>
      <w:r>
        <w:rPr>
          <w:rFonts w:hint="eastAsia"/>
        </w:rPr>
        <w:br/>
      </w:r>
      <w:r>
        <w:rPr>
          <w:rFonts w:hint="eastAsia"/>
        </w:rPr>
        <w:t>　　　　二、国内大型零售企业实施自有品牌战略分析</w:t>
      </w:r>
      <w:r>
        <w:rPr>
          <w:rFonts w:hint="eastAsia"/>
        </w:rPr>
        <w:br/>
      </w:r>
      <w:r>
        <w:rPr>
          <w:rFonts w:hint="eastAsia"/>
        </w:rPr>
        <w:t>　　　　三、零售企业实施自有品牌战略对策</w:t>
      </w:r>
      <w:r>
        <w:rPr>
          <w:rFonts w:hint="eastAsia"/>
        </w:rPr>
        <w:br/>
      </w:r>
      <w:r>
        <w:rPr>
          <w:rFonts w:hint="eastAsia"/>
        </w:rPr>
        <w:t>　　第五节 零售商自有品牌战略成本分析</w:t>
      </w:r>
      <w:r>
        <w:rPr>
          <w:rFonts w:hint="eastAsia"/>
        </w:rPr>
        <w:br/>
      </w:r>
      <w:r>
        <w:rPr>
          <w:rFonts w:hint="eastAsia"/>
        </w:rPr>
        <w:t>　　　　一、战略成本分析的基本特征</w:t>
      </w:r>
      <w:r>
        <w:rPr>
          <w:rFonts w:hint="eastAsia"/>
        </w:rPr>
        <w:br/>
      </w:r>
      <w:r>
        <w:rPr>
          <w:rFonts w:hint="eastAsia"/>
        </w:rPr>
        <w:t>　　　　二、战略成本分析的基本框架</w:t>
      </w:r>
      <w:r>
        <w:rPr>
          <w:rFonts w:hint="eastAsia"/>
        </w:rPr>
        <w:br/>
      </w:r>
      <w:r>
        <w:rPr>
          <w:rFonts w:hint="eastAsia"/>
        </w:rPr>
        <w:t>　　　　三、基于零售商自有品牌的战略成本分析</w:t>
      </w:r>
      <w:r>
        <w:rPr>
          <w:rFonts w:hint="eastAsia"/>
        </w:rPr>
        <w:br/>
      </w:r>
      <w:r>
        <w:rPr>
          <w:rFonts w:hint="eastAsia"/>
        </w:rPr>
        <w:t>　　　　四、零售商自有品牌创建思路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2019-2024年批发零售行业的应用领域分析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一、2019-2024年批发零售业的业态形式分析</w:t>
      </w:r>
      <w:r>
        <w:rPr>
          <w:rFonts w:hint="eastAsia"/>
        </w:rPr>
        <w:br/>
      </w:r>
      <w:r>
        <w:rPr>
          <w:rFonts w:hint="eastAsia"/>
        </w:rPr>
        <w:t>　　　　二、2019-2024年批发零售行业流通领域分析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2019-2024年批发零售行业的供需分析</w:t>
      </w:r>
      <w:r>
        <w:rPr>
          <w:rFonts w:hint="eastAsia"/>
        </w:rPr>
        <w:br/>
      </w:r>
      <w:r>
        <w:rPr>
          <w:rFonts w:hint="eastAsia"/>
        </w:rPr>
        <w:t>　　　　一、批发零售行业消费供需分析</w:t>
      </w:r>
      <w:r>
        <w:rPr>
          <w:rFonts w:hint="eastAsia"/>
        </w:rPr>
        <w:br/>
      </w:r>
      <w:r>
        <w:rPr>
          <w:rFonts w:hint="eastAsia"/>
        </w:rPr>
        <w:t>　　　　二、批发零售行业模式供需分析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2019-2024年中国批发零售业市场竞争现状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2019-2024年中国批发零售产业集中度分析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一、“店中店”批发零售模式分析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　　三、批发零售能源竞争行为分析</w:t>
      </w:r>
      <w:r>
        <w:rPr>
          <w:rFonts w:hint="eastAsia"/>
        </w:rPr>
        <w:br/>
      </w:r>
      <w:r>
        <w:rPr>
          <w:rFonts w:hint="eastAsia"/>
        </w:rPr>
        <w:t>　　第四节 2024-2030年中国批发零售业竞争趋势分析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上海新世界股份有限公司（600628）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重庆百货大楼股份有限公司（600729）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北京王府井百货（集团）股份有限公司（600859）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苏宁电器股份有限公司（002024）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广州友谊集团股份有限公司（000987）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2024-2030年中国批发零售业市场趋势预测分析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　　三、零售业将成为国资最先退出的行业之一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第二节 2024-2030年中国批发零售业市场新趋势探析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</w:t>
      </w:r>
      <w:r>
        <w:rPr>
          <w:rFonts w:hint="eastAsia"/>
        </w:rPr>
        <w:br/>
      </w:r>
      <w:r>
        <w:rPr>
          <w:rFonts w:hint="eastAsia"/>
        </w:rPr>
        <w:t>　　　　一、零售商电子邮件营销发展趋势</w:t>
      </w:r>
      <w:r>
        <w:rPr>
          <w:rFonts w:hint="eastAsia"/>
        </w:rPr>
        <w:br/>
      </w:r>
      <w:r>
        <w:rPr>
          <w:rFonts w:hint="eastAsia"/>
        </w:rPr>
        <w:t>　　　　二、网上营销发展趋势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2024-2030年中国批发零售业市场预测分析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第四节 2024-2030年中国批发零售业市场盈利能力预测分析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2024-2030年中国批发零售业市场投资前景预警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2024-2030年中国批发零售行业对企业投资建议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批发零售行业历程</w:t>
      </w:r>
      <w:r>
        <w:rPr>
          <w:rFonts w:hint="eastAsia"/>
        </w:rPr>
        <w:br/>
      </w:r>
      <w:r>
        <w:rPr>
          <w:rFonts w:hint="eastAsia"/>
        </w:rPr>
        <w:t>　　图表 批发零售行业生命周期</w:t>
      </w:r>
      <w:r>
        <w:rPr>
          <w:rFonts w:hint="eastAsia"/>
        </w:rPr>
        <w:br/>
      </w:r>
      <w:r>
        <w:rPr>
          <w:rFonts w:hint="eastAsia"/>
        </w:rPr>
        <w:t>　　图表 批发零售行业产业链分析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2019-2024年批发零售行业市场容量统计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6f2be01514d56" w:history="1">
        <w:r>
          <w:rPr>
            <w:rStyle w:val="Hyperlink"/>
          </w:rPr>
          <w:t>2024-2030年中国批发零售行业现状与市场前景分析报告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6f2be01514d56" w:history="1">
        <w:r>
          <w:rPr>
            <w:rStyle w:val="Hyperlink"/>
          </w:rPr>
          <w:t>https://www.20087.com/2/63/PiFaLingShouQianJing.html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4dcbfd71428e" w:history="1">
      <w:r>
        <w:rPr>
          <w:rStyle w:val="Hyperlink"/>
        </w:rPr>
        <w:t>2024-2030年中国批发零售行业现状与市场前景分析报告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iFaLingShouQianJing.html" TargetMode="External" Id="R4666f2be015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iFaLingShouQianJing.html" TargetMode="External" Id="Rf02c4dcbfd71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2024-04-07T00:15:00Z</dcterms:created>
  <dcterms:modified xsi:type="dcterms:W3CDTF">2024-04-07T01:15:00Z</dcterms:modified>
  <dc:subject>2024-2030年中国批发零售行业现状与市场前景分析报告</dc:subject>
  <dc:title>2024-2030年中国批发零售行业现状与市场前景分析报告</dc:title>
  <cp:keywords>2024-2030年中国批发零售行业现状与市场前景分析报告</cp:keywords>
  <dc:description>2024-2030年中国批发零售行业现状与市场前景分析报告</dc:description>
</cp:coreProperties>
</file>