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95ec39d634b07" w:history="1">
              <w:r>
                <w:rPr>
                  <w:rStyle w:val="Hyperlink"/>
                </w:rPr>
                <w:t>2025-2031年中国税务信息化市场现状研究分析与发展前景预测报告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95ec39d634b07" w:history="1">
              <w:r>
                <w:rPr>
                  <w:rStyle w:val="Hyperlink"/>
                </w:rPr>
                <w:t>2025-2031年中国税务信息化市场现状研究分析与发展前景预测报告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95ec39d634b07" w:history="1">
                <w:r>
                  <w:rPr>
                    <w:rStyle w:val="Hyperlink"/>
                  </w:rPr>
                  <w:t>https://www.20087.com/M_QiTa/35/ShuiWuXinXiHuaShiChangJingZhengYuFaZhanQuShi.html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利用现代信息技术对税收征管、纳税服务等税务活动进行数字化改造的过程。近年来，随着云计算、大数据、人工智能等先进技术的应用，税务信息化水平不断提高。税务部门通过建立电子税务局、推行电子发票等方式，大大提高了纳税服务的质量和效率。同时，通过数据分析和智能监控，税务部门能够更有效地发现税收违法行为，保障国家财政收入的稳定增长。此外，税务信息化还有助于降低纳税人负担，提高纳税人满意度。</w:t>
      </w:r>
      <w:r>
        <w:rPr>
          <w:rFonts w:hint="eastAsia"/>
        </w:rPr>
        <w:br/>
      </w:r>
      <w:r>
        <w:rPr>
          <w:rFonts w:hint="eastAsia"/>
        </w:rPr>
        <w:t>　　未来，税务信息化将继续深化，利用最新的信息技术手段来提升税务管理和服务水平。具体包括：1) 加强数据共享和分析能力，利用大数据技术整合各类税务信息，为税务决策提供支持；2) 推进区块链技术在税务领域的应用，提高数据的安全性和透明度；3) 利用人工智能技术，如机器学习和自然语言处理，实现自动化审核和智能咨询，提高税务服务的智能化水平。此外，随着跨国交易的增多，国际税务合作和信息交换也将成为税务信息化的重要组成部分，以应对跨国企业的避税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95ec39d634b07" w:history="1">
        <w:r>
          <w:rPr>
            <w:rStyle w:val="Hyperlink"/>
          </w:rPr>
          <w:t>2025-2031年中国税务信息化市场现状研究分析与发展前景预测报告</w:t>
        </w:r>
      </w:hyperlink>
      <w:r>
        <w:rPr>
          <w:rFonts w:hint="eastAsia"/>
        </w:rPr>
        <w:t>》系统分析了税务信息化行业的市场规模、需求动态及价格趋势，并深入探讨了税务信息化产业链结构的变化与发展。报告详细解读了税务信息化行业现状，科学预测了未来市场前景与发展趋势，同时对税务信息化细分市场的竞争格局进行了全面评估，重点关注领先企业的竞争实力、市场集中度及品牌影响力。结合税务信息化技术现状与未来方向，报告揭示了税务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第三节 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中国税务信息化总体状况</w:t>
      </w:r>
      <w:r>
        <w:rPr>
          <w:rFonts w:hint="eastAsia"/>
        </w:rPr>
        <w:br/>
      </w:r>
      <w:r>
        <w:rPr>
          <w:rFonts w:hint="eastAsia"/>
        </w:rPr>
        <w:t>　　第一节 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二、税务信息化技术应用与建设成果交流论坛亮点聚集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三、税务信息化系统覆盖市县乡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五、税务信息化其他硬件市场构成情况分析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二、全国建成服务型税务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中国税务信息化应用解决方案市场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 （600756）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中软集团 （600536）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长城软件 （000748）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东软 （600718）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航天信息 （600271）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中国贸易市场运行探析</w:t>
      </w:r>
      <w:r>
        <w:rPr>
          <w:rFonts w:hint="eastAsia"/>
        </w:rPr>
        <w:br/>
      </w:r>
      <w:r>
        <w:rPr>
          <w:rFonts w:hint="eastAsia"/>
        </w:rPr>
        <w:t>　　第一节 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2025-2031年中国贸易行业发展趋势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2025-2031年中国贸易行业发展的影响展望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中:智林:－2025-2031年中国税务信息化产业发展战略研究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95ec39d634b07" w:history="1">
        <w:r>
          <w:rPr>
            <w:rStyle w:val="Hyperlink"/>
          </w:rPr>
          <w:t>2025-2031年中国税务信息化市场现状研究分析与发展前景预测报告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95ec39d634b07" w:history="1">
        <w:r>
          <w:rPr>
            <w:rStyle w:val="Hyperlink"/>
          </w:rPr>
          <w:t>https://www.20087.com/M_QiTa/35/ShuiWuXinXiHuaShiChangJingZhengYuFaZhanQuShi.html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461f21fd499b" w:history="1">
      <w:r>
        <w:rPr>
          <w:rStyle w:val="Hyperlink"/>
        </w:rPr>
        <w:t>2025-2031年中国税务信息化市场现状研究分析与发展前景预测报告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huiWuXinXiHuaShiChangJingZhengYuFaZhanQuShi.html" TargetMode="External" Id="Rd6195ec39d6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huiWuXinXiHuaShiChangJingZhengYuFaZhanQuShi.html" TargetMode="External" Id="Rf1b8461f21f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2024-12-30T02:38:00Z</dcterms:created>
  <dcterms:modified xsi:type="dcterms:W3CDTF">2024-12-30T03:38:00Z</dcterms:modified>
  <dc:subject>2025-2031年中国税务信息化市场现状研究分析与发展前景预测报告</dc:subject>
  <dc:title>2025-2031年中国税务信息化市场现状研究分析与发展前景预测报告</dc:title>
  <cp:keywords>2025-2031年中国税务信息化市场现状研究分析与发展前景预测报告</cp:keywords>
  <dc:description>2025-2031年中国税务信息化市场现状研究分析与发展前景预测报告</dc:description>
</cp:coreProperties>
</file>