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94f9242a64d52" w:history="1">
              <w:r>
                <w:rPr>
                  <w:rStyle w:val="Hyperlink"/>
                </w:rPr>
                <w:t>2025-2031年中国三四线城市综合体行业现状深度调研与发展趋势报告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94f9242a64d52" w:history="1">
              <w:r>
                <w:rPr>
                  <w:rStyle w:val="Hyperlink"/>
                </w:rPr>
                <w:t>2025-2031年中国三四线城市综合体行业现状深度调研与发展趋势报告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94f9242a64d52" w:history="1">
                <w:r>
                  <w:rPr>
                    <w:rStyle w:val="Hyperlink"/>
                  </w:rPr>
                  <w:t>https://www.20087.com/1/65/SanSiXianChengShiZongHeTiFaZhanQuShiYuCe.html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四线城市综合体是在中小城市中集购物、娱乐、餐饮、办公等功能于一体的大型商业项目。近年来，随着城镇化进程的推进和消费升级趋势的显现，三四线城市的消费潜力逐渐释放，带动了当地综合体项目的快速发展。目前，综合体项目不仅提供了丰富的消费选择，还成为了当地居民休闲娱乐的重要场所。</w:t>
      </w:r>
      <w:r>
        <w:rPr>
          <w:rFonts w:hint="eastAsia"/>
        </w:rPr>
        <w:br/>
      </w:r>
      <w:r>
        <w:rPr>
          <w:rFonts w:hint="eastAsia"/>
        </w:rPr>
        <w:t>　　未来，三四线城市综合体将更加注重差异化和特色化发展。随着消费者对个性化体验需求的增加，综合体项目将更加注重打造独特的商业氛围和文化特色，以吸引顾客。同时，随着数字化技术的应用，综合体将通过线上线下融合的方式提供更加便捷的服务体验。此外，随着可持续发展理念的普及，绿色建筑和节能减排技术将成为综合体建设的重要考量因素。</w:t>
      </w:r>
      <w:r>
        <w:rPr>
          <w:rFonts w:hint="eastAsia"/>
        </w:rPr>
        <w:br/>
      </w:r>
      <w:r>
        <w:rPr>
          <w:rFonts w:hint="eastAsia"/>
        </w:rPr>
        <w:t>　　《</w:t>
      </w:r>
      <w:hyperlink r:id="Rf6194f9242a64d52" w:history="1">
        <w:r>
          <w:rPr>
            <w:rStyle w:val="Hyperlink"/>
          </w:rPr>
          <w:t>2025-2031年中国三四线城市综合体行业现状深度调研与发展趋势报告</w:t>
        </w:r>
      </w:hyperlink>
      <w:r>
        <w:rPr>
          <w:rFonts w:hint="eastAsia"/>
        </w:rPr>
        <w:t>》基于国家统计局、发改委、相关行业协会及科研单位的详实数据，系统分析了三四线城市综合体行业的发展环境、产业链结构、市场规模及重点企业表现，科学预测了三四线城市综合体市场前景及未来发展趋势，揭示了行业潜在需求与投资机会，同时通过SWOT分析评估了三四线城市综合体技术现状、发展方向及潜在风险。报告为战略投资者、企业决策层及银行信贷部门提供了全面的市场情报与科学的决策依据，助力把握三四线城市综合体行业动态，优化战略布局。</w:t>
      </w:r>
      <w:r>
        <w:rPr>
          <w:rFonts w:hint="eastAsia"/>
        </w:rPr>
        <w:br/>
      </w:r>
      <w:r>
        <w:rPr>
          <w:rFonts w:hint="eastAsia"/>
        </w:rPr>
        <w:br/>
      </w:r>
      <w:r>
        <w:rPr>
          <w:rFonts w:hint="eastAsia"/>
        </w:rPr>
        <w:t>第一章 城市综合体行业发展综述</w:t>
      </w:r>
      <w:r>
        <w:rPr>
          <w:rFonts w:hint="eastAsia"/>
        </w:rPr>
        <w:br/>
      </w:r>
      <w:r>
        <w:rPr>
          <w:rFonts w:hint="eastAsia"/>
        </w:rPr>
        <w:t>　　第一节 城市综合体的定义及特征</w:t>
      </w:r>
      <w:r>
        <w:rPr>
          <w:rFonts w:hint="eastAsia"/>
        </w:rPr>
        <w:br/>
      </w:r>
      <w:r>
        <w:rPr>
          <w:rFonts w:hint="eastAsia"/>
        </w:rPr>
        <w:t>　　　　一、城市综合体的定义</w:t>
      </w:r>
      <w:r>
        <w:rPr>
          <w:rFonts w:hint="eastAsia"/>
        </w:rPr>
        <w:br/>
      </w:r>
      <w:r>
        <w:rPr>
          <w:rFonts w:hint="eastAsia"/>
        </w:rPr>
        <w:t>　　　　二、城市综合体的特征</w:t>
      </w:r>
      <w:r>
        <w:rPr>
          <w:rFonts w:hint="eastAsia"/>
        </w:rPr>
        <w:br/>
      </w:r>
      <w:r>
        <w:rPr>
          <w:rFonts w:hint="eastAsia"/>
        </w:rPr>
        <w:t>　　第二节 城市综合体的功能分析</w:t>
      </w:r>
      <w:r>
        <w:rPr>
          <w:rFonts w:hint="eastAsia"/>
        </w:rPr>
        <w:br/>
      </w:r>
      <w:r>
        <w:rPr>
          <w:rFonts w:hint="eastAsia"/>
        </w:rPr>
        <w:t>　　城市综合体的每种功能有其特定的运行时间范围，城市综合体将不同时间段的功能组织在一起，使其保持24小时的繁荣，提高了综合体的使用效益。城市综合体内各功能在时间上的衔接，使其各部分的活动组织有序，而且各部分的使用也能相互补充。尤其在市中心地区，城市综合体将居住、娱乐活动注入其中，使那些在非工作时间“死去”了的地区的功能得到完善。</w:t>
      </w:r>
      <w:r>
        <w:rPr>
          <w:rFonts w:hint="eastAsia"/>
        </w:rPr>
        <w:br/>
      </w:r>
      <w:r>
        <w:rPr>
          <w:rFonts w:hint="eastAsia"/>
        </w:rPr>
        <w:t>　　城市综合体功能分析</w:t>
      </w:r>
      <w:r>
        <w:rPr>
          <w:rFonts w:hint="eastAsia"/>
        </w:rPr>
        <w:br/>
      </w:r>
      <w:r>
        <w:rPr>
          <w:rFonts w:hint="eastAsia"/>
        </w:rPr>
        <w:t>　　　　一、城市综合体的普遍功能</w:t>
      </w:r>
      <w:r>
        <w:rPr>
          <w:rFonts w:hint="eastAsia"/>
        </w:rPr>
        <w:br/>
      </w:r>
      <w:r>
        <w:rPr>
          <w:rFonts w:hint="eastAsia"/>
        </w:rPr>
        <w:t>　　　　　　1 、承载功能分析</w:t>
      </w:r>
      <w:r>
        <w:rPr>
          <w:rFonts w:hint="eastAsia"/>
        </w:rPr>
        <w:br/>
      </w:r>
      <w:r>
        <w:rPr>
          <w:rFonts w:hint="eastAsia"/>
        </w:rPr>
        <w:t>　　　　　　2 、经济功能分析</w:t>
      </w:r>
      <w:r>
        <w:rPr>
          <w:rFonts w:hint="eastAsia"/>
        </w:rPr>
        <w:br/>
      </w:r>
      <w:r>
        <w:rPr>
          <w:rFonts w:hint="eastAsia"/>
        </w:rPr>
        <w:t>　　　　　　3 、文娱功能分析</w:t>
      </w:r>
      <w:r>
        <w:rPr>
          <w:rFonts w:hint="eastAsia"/>
        </w:rPr>
        <w:br/>
      </w:r>
      <w:r>
        <w:rPr>
          <w:rFonts w:hint="eastAsia"/>
        </w:rPr>
        <w:t>　　　　　　4 、社会功能分析</w:t>
      </w:r>
      <w:r>
        <w:rPr>
          <w:rFonts w:hint="eastAsia"/>
        </w:rPr>
        <w:br/>
      </w:r>
      <w:r>
        <w:rPr>
          <w:rFonts w:hint="eastAsia"/>
        </w:rPr>
        <w:t>　　　　二、城市综合体的特殊功能</w:t>
      </w:r>
      <w:r>
        <w:rPr>
          <w:rFonts w:hint="eastAsia"/>
        </w:rPr>
        <w:br/>
      </w:r>
      <w:r>
        <w:rPr>
          <w:rFonts w:hint="eastAsia"/>
        </w:rPr>
        <w:br/>
      </w:r>
      <w:r>
        <w:rPr>
          <w:rFonts w:hint="eastAsia"/>
        </w:rPr>
        <w:t>第二章 城市综合体行业经济环境分析</w:t>
      </w:r>
      <w:r>
        <w:rPr>
          <w:rFonts w:hint="eastAsia"/>
        </w:rPr>
        <w:br/>
      </w:r>
      <w:r>
        <w:rPr>
          <w:rFonts w:hint="eastAsia"/>
        </w:rPr>
        <w:t>　　第一节 国际宏观经济环境分析</w:t>
      </w:r>
      <w:r>
        <w:rPr>
          <w:rFonts w:hint="eastAsia"/>
        </w:rPr>
        <w:br/>
      </w:r>
      <w:r>
        <w:rPr>
          <w:rFonts w:hint="eastAsia"/>
        </w:rPr>
        <w:t>　　　　一、欧洲宏观经济环境分析</w:t>
      </w:r>
      <w:r>
        <w:rPr>
          <w:rFonts w:hint="eastAsia"/>
        </w:rPr>
        <w:br/>
      </w:r>
      <w:r>
        <w:rPr>
          <w:rFonts w:hint="eastAsia"/>
        </w:rPr>
        <w:t>　　　　二、美国宏观经济环境分析</w:t>
      </w:r>
      <w:r>
        <w:rPr>
          <w:rFonts w:hint="eastAsia"/>
        </w:rPr>
        <w:br/>
      </w:r>
      <w:r>
        <w:rPr>
          <w:rFonts w:hint="eastAsia"/>
        </w:rPr>
        <w:t>　　　　三、日本宏观经济环境分析</w:t>
      </w:r>
      <w:r>
        <w:rPr>
          <w:rFonts w:hint="eastAsia"/>
        </w:rPr>
        <w:br/>
      </w:r>
      <w:r>
        <w:rPr>
          <w:rFonts w:hint="eastAsia"/>
        </w:rPr>
        <w:t>　　　　四、新兴经济体经济环境分析</w:t>
      </w:r>
      <w:r>
        <w:rPr>
          <w:rFonts w:hint="eastAsia"/>
        </w:rPr>
        <w:br/>
      </w:r>
      <w:r>
        <w:rPr>
          <w:rFonts w:hint="eastAsia"/>
        </w:rPr>
        <w:t>　　第二节 国内宏观经济环境分析</w:t>
      </w:r>
      <w:r>
        <w:rPr>
          <w:rFonts w:hint="eastAsia"/>
        </w:rPr>
        <w:br/>
      </w:r>
      <w:r>
        <w:rPr>
          <w:rFonts w:hint="eastAsia"/>
        </w:rPr>
        <w:t>　　　　一、国家GDP增长分析</w:t>
      </w:r>
      <w:r>
        <w:rPr>
          <w:rFonts w:hint="eastAsia"/>
        </w:rPr>
        <w:br/>
      </w:r>
      <w:r>
        <w:rPr>
          <w:rFonts w:hint="eastAsia"/>
        </w:rPr>
        <w:t>　　　　二、国家固定资产投资增长分析</w:t>
      </w:r>
      <w:r>
        <w:rPr>
          <w:rFonts w:hint="eastAsia"/>
        </w:rPr>
        <w:br/>
      </w:r>
      <w:r>
        <w:rPr>
          <w:rFonts w:hint="eastAsia"/>
        </w:rPr>
        <w:t>　　　　三、国家工业增加值增长分析</w:t>
      </w:r>
      <w:r>
        <w:rPr>
          <w:rFonts w:hint="eastAsia"/>
        </w:rPr>
        <w:br/>
      </w:r>
      <w:r>
        <w:rPr>
          <w:rFonts w:hint="eastAsia"/>
        </w:rPr>
        <w:t>　　　　四、工业生产者价格指数分析</w:t>
      </w:r>
      <w:r>
        <w:rPr>
          <w:rFonts w:hint="eastAsia"/>
        </w:rPr>
        <w:br/>
      </w:r>
      <w:r>
        <w:rPr>
          <w:rFonts w:hint="eastAsia"/>
        </w:rPr>
        <w:t>　　　　五、投融资环境分析</w:t>
      </w:r>
      <w:r>
        <w:rPr>
          <w:rFonts w:hint="eastAsia"/>
        </w:rPr>
        <w:br/>
      </w:r>
      <w:r>
        <w:rPr>
          <w:rFonts w:hint="eastAsia"/>
        </w:rPr>
        <w:t>　　　　　　1 、金融机构各项存款状况分析</w:t>
      </w:r>
      <w:r>
        <w:rPr>
          <w:rFonts w:hint="eastAsia"/>
        </w:rPr>
        <w:br/>
      </w:r>
      <w:r>
        <w:rPr>
          <w:rFonts w:hint="eastAsia"/>
        </w:rPr>
        <w:t>　　　　　　2 、金融机构各项贷款状况分析</w:t>
      </w:r>
      <w:r>
        <w:rPr>
          <w:rFonts w:hint="eastAsia"/>
        </w:rPr>
        <w:br/>
      </w:r>
      <w:r>
        <w:rPr>
          <w:rFonts w:hint="eastAsia"/>
        </w:rPr>
        <w:br/>
      </w:r>
      <w:r>
        <w:rPr>
          <w:rFonts w:hint="eastAsia"/>
        </w:rPr>
        <w:t>第三章 城市综合体行业政策环境分析</w:t>
      </w:r>
      <w:r>
        <w:rPr>
          <w:rFonts w:hint="eastAsia"/>
        </w:rPr>
        <w:br/>
      </w:r>
      <w:r>
        <w:rPr>
          <w:rFonts w:hint="eastAsia"/>
        </w:rPr>
        <w:t>　　第一节 房地产行业调控政策（行政管理开发部分）</w:t>
      </w:r>
      <w:r>
        <w:rPr>
          <w:rFonts w:hint="eastAsia"/>
        </w:rPr>
        <w:br/>
      </w:r>
      <w:r>
        <w:rPr>
          <w:rFonts w:hint="eastAsia"/>
        </w:rPr>
        <w:t>　　　　一、2025年“新四条”政策分析</w:t>
      </w:r>
      <w:r>
        <w:rPr>
          <w:rFonts w:hint="eastAsia"/>
        </w:rPr>
        <w:br/>
      </w:r>
      <w:r>
        <w:rPr>
          <w:rFonts w:hint="eastAsia"/>
        </w:rPr>
        <w:t>　　　　二、2025年“新国十条”政策分析</w:t>
      </w:r>
      <w:r>
        <w:rPr>
          <w:rFonts w:hint="eastAsia"/>
        </w:rPr>
        <w:br/>
      </w:r>
      <w:r>
        <w:rPr>
          <w:rFonts w:hint="eastAsia"/>
        </w:rPr>
        <w:t>　　　　三、2025年“新国八条”政策分析</w:t>
      </w:r>
      <w:r>
        <w:rPr>
          <w:rFonts w:hint="eastAsia"/>
        </w:rPr>
        <w:br/>
      </w:r>
      <w:r>
        <w:rPr>
          <w:rFonts w:hint="eastAsia"/>
        </w:rPr>
        <w:t>　　　　四、2025年“新国五条”分析</w:t>
      </w:r>
      <w:r>
        <w:rPr>
          <w:rFonts w:hint="eastAsia"/>
        </w:rPr>
        <w:br/>
      </w:r>
      <w:r>
        <w:rPr>
          <w:rFonts w:hint="eastAsia"/>
        </w:rPr>
        <w:t>　　　　五、2025年中央经济工作会议分析</w:t>
      </w:r>
      <w:r>
        <w:rPr>
          <w:rFonts w:hint="eastAsia"/>
        </w:rPr>
        <w:br/>
      </w:r>
      <w:r>
        <w:rPr>
          <w:rFonts w:hint="eastAsia"/>
        </w:rPr>
        <w:t>　　　　六、2025年房地产调控政策盘点</w:t>
      </w:r>
      <w:r>
        <w:rPr>
          <w:rFonts w:hint="eastAsia"/>
        </w:rPr>
        <w:br/>
      </w:r>
      <w:r>
        <w:rPr>
          <w:rFonts w:hint="eastAsia"/>
        </w:rPr>
        <w:t>　　第二节 房地产行业调控政策土地部分、</w:t>
      </w:r>
      <w:r>
        <w:rPr>
          <w:rFonts w:hint="eastAsia"/>
        </w:rPr>
        <w:br/>
      </w:r>
      <w:r>
        <w:rPr>
          <w:rFonts w:hint="eastAsia"/>
        </w:rPr>
        <w:t>　　　　一、国土部保障住房用地充分供应</w:t>
      </w:r>
      <w:r>
        <w:rPr>
          <w:rFonts w:hint="eastAsia"/>
        </w:rPr>
        <w:br/>
      </w:r>
      <w:r>
        <w:rPr>
          <w:rFonts w:hint="eastAsia"/>
        </w:rPr>
        <w:t>　　　　二、全国全年土地利用计划下达</w:t>
      </w:r>
      <w:r>
        <w:rPr>
          <w:rFonts w:hint="eastAsia"/>
        </w:rPr>
        <w:br/>
      </w:r>
      <w:r>
        <w:rPr>
          <w:rFonts w:hint="eastAsia"/>
        </w:rPr>
        <w:t>　　　　三、完善土地预申请制度</w:t>
      </w:r>
      <w:r>
        <w:rPr>
          <w:rFonts w:hint="eastAsia"/>
        </w:rPr>
        <w:br/>
      </w:r>
      <w:r>
        <w:rPr>
          <w:rFonts w:hint="eastAsia"/>
        </w:rPr>
        <w:t>　　　　四、“十四五”用地规模控制</w:t>
      </w:r>
      <w:r>
        <w:rPr>
          <w:rFonts w:hint="eastAsia"/>
        </w:rPr>
        <w:br/>
      </w:r>
      <w:r>
        <w:rPr>
          <w:rFonts w:hint="eastAsia"/>
        </w:rPr>
        <w:t>　　　　五、发布土地“国五条”</w:t>
      </w:r>
      <w:r>
        <w:rPr>
          <w:rFonts w:hint="eastAsia"/>
        </w:rPr>
        <w:br/>
      </w:r>
      <w:r>
        <w:rPr>
          <w:rFonts w:hint="eastAsia"/>
        </w:rPr>
        <w:t>　　　　六、推进绿色建筑，开发商不得私调容积率</w:t>
      </w:r>
      <w:r>
        <w:rPr>
          <w:rFonts w:hint="eastAsia"/>
        </w:rPr>
        <w:br/>
      </w:r>
      <w:r>
        <w:rPr>
          <w:rFonts w:hint="eastAsia"/>
        </w:rPr>
        <w:t>　　　　七、清理小产权房、开征土地闲置费</w:t>
      </w:r>
      <w:r>
        <w:rPr>
          <w:rFonts w:hint="eastAsia"/>
        </w:rPr>
        <w:br/>
      </w:r>
      <w:r>
        <w:rPr>
          <w:rFonts w:hint="eastAsia"/>
        </w:rPr>
        <w:t>　　第三节 房地产行业调控政策税收部分、</w:t>
      </w:r>
      <w:r>
        <w:rPr>
          <w:rFonts w:hint="eastAsia"/>
        </w:rPr>
        <w:br/>
      </w:r>
      <w:r>
        <w:rPr>
          <w:rFonts w:hint="eastAsia"/>
        </w:rPr>
        <w:t>　　　　一、土地增值税计税政策分析</w:t>
      </w:r>
      <w:r>
        <w:rPr>
          <w:rFonts w:hint="eastAsia"/>
        </w:rPr>
        <w:br/>
      </w:r>
      <w:r>
        <w:rPr>
          <w:rFonts w:hint="eastAsia"/>
        </w:rPr>
        <w:t>　　　　二、公租房税收政策分析</w:t>
      </w:r>
      <w:r>
        <w:rPr>
          <w:rFonts w:hint="eastAsia"/>
        </w:rPr>
        <w:br/>
      </w:r>
      <w:r>
        <w:rPr>
          <w:rFonts w:hint="eastAsia"/>
        </w:rPr>
        <w:t>　　　　三、个人购房相关税收政策分析</w:t>
      </w:r>
      <w:r>
        <w:rPr>
          <w:rFonts w:hint="eastAsia"/>
        </w:rPr>
        <w:br/>
      </w:r>
      <w:r>
        <w:rPr>
          <w:rFonts w:hint="eastAsia"/>
        </w:rPr>
        <w:t>　　　　四、房地产用地供应监管政策分析</w:t>
      </w:r>
      <w:r>
        <w:rPr>
          <w:rFonts w:hint="eastAsia"/>
        </w:rPr>
        <w:br/>
      </w:r>
      <w:r>
        <w:rPr>
          <w:rFonts w:hint="eastAsia"/>
        </w:rPr>
        <w:t>　　　　五、房产税政策分析</w:t>
      </w:r>
      <w:r>
        <w:rPr>
          <w:rFonts w:hint="eastAsia"/>
        </w:rPr>
        <w:br/>
      </w:r>
      <w:r>
        <w:rPr>
          <w:rFonts w:hint="eastAsia"/>
        </w:rPr>
        <w:t>　　　　六、预征率政策分析</w:t>
      </w:r>
      <w:r>
        <w:rPr>
          <w:rFonts w:hint="eastAsia"/>
        </w:rPr>
        <w:br/>
      </w:r>
      <w:r>
        <w:rPr>
          <w:rFonts w:hint="eastAsia"/>
        </w:rPr>
        <w:t>　　第四节 房地产行业调控政策金融部分、</w:t>
      </w:r>
      <w:r>
        <w:rPr>
          <w:rFonts w:hint="eastAsia"/>
        </w:rPr>
        <w:br/>
      </w:r>
      <w:r>
        <w:rPr>
          <w:rFonts w:hint="eastAsia"/>
        </w:rPr>
        <w:t>　　　　一、禁止住房公积金贷款投机购房</w:t>
      </w:r>
      <w:r>
        <w:rPr>
          <w:rFonts w:hint="eastAsia"/>
        </w:rPr>
        <w:br/>
      </w:r>
      <w:r>
        <w:rPr>
          <w:rFonts w:hint="eastAsia"/>
        </w:rPr>
        <w:t>　　　　二、2025年央行利息调整影响分析</w:t>
      </w:r>
      <w:r>
        <w:rPr>
          <w:rFonts w:hint="eastAsia"/>
        </w:rPr>
        <w:br/>
      </w:r>
      <w:r>
        <w:rPr>
          <w:rFonts w:hint="eastAsia"/>
        </w:rPr>
        <w:t>　　　　三、2025年存款准备金率调整影响分析</w:t>
      </w:r>
      <w:r>
        <w:rPr>
          <w:rFonts w:hint="eastAsia"/>
        </w:rPr>
        <w:br/>
      </w:r>
      <w:r>
        <w:rPr>
          <w:rFonts w:hint="eastAsia"/>
        </w:rPr>
        <w:t>　　第五节 房地产行业调控政策外资调控部分、</w:t>
      </w:r>
      <w:r>
        <w:rPr>
          <w:rFonts w:hint="eastAsia"/>
        </w:rPr>
        <w:br/>
      </w:r>
      <w:r>
        <w:rPr>
          <w:rFonts w:hint="eastAsia"/>
        </w:rPr>
        <w:t>　　　　一、禁止外商投资别墅建设和经营</w:t>
      </w:r>
      <w:r>
        <w:rPr>
          <w:rFonts w:hint="eastAsia"/>
        </w:rPr>
        <w:br/>
      </w:r>
      <w:r>
        <w:rPr>
          <w:rFonts w:hint="eastAsia"/>
        </w:rPr>
        <w:t>　　　　二、信贷资金流向和跨境投融资活动相关政策分析</w:t>
      </w:r>
      <w:r>
        <w:rPr>
          <w:rFonts w:hint="eastAsia"/>
        </w:rPr>
        <w:br/>
      </w:r>
      <w:r>
        <w:rPr>
          <w:rFonts w:hint="eastAsia"/>
        </w:rPr>
        <w:t>　　　　三、境外机构购房相关政策分析</w:t>
      </w:r>
      <w:r>
        <w:rPr>
          <w:rFonts w:hint="eastAsia"/>
        </w:rPr>
        <w:br/>
      </w:r>
      <w:r>
        <w:rPr>
          <w:rFonts w:hint="eastAsia"/>
        </w:rPr>
        <w:br/>
      </w:r>
      <w:r>
        <w:rPr>
          <w:rFonts w:hint="eastAsia"/>
        </w:rPr>
        <w:t>第四章 三四线城市代表综合体市场发展趋势预测</w:t>
      </w:r>
      <w:r>
        <w:rPr>
          <w:rFonts w:hint="eastAsia"/>
        </w:rPr>
        <w:br/>
      </w:r>
      <w:r>
        <w:rPr>
          <w:rFonts w:hint="eastAsia"/>
        </w:rPr>
        <w:t>　　第一节 常州城市综合体市场分析</w:t>
      </w:r>
      <w:r>
        <w:rPr>
          <w:rFonts w:hint="eastAsia"/>
        </w:rPr>
        <w:br/>
      </w:r>
      <w:r>
        <w:rPr>
          <w:rFonts w:hint="eastAsia"/>
        </w:rPr>
        <w:t>　　　　一、常州城市综合体投资分析</w:t>
      </w:r>
      <w:r>
        <w:rPr>
          <w:rFonts w:hint="eastAsia"/>
        </w:rPr>
        <w:br/>
      </w:r>
      <w:r>
        <w:rPr>
          <w:rFonts w:hint="eastAsia"/>
        </w:rPr>
        <w:t>　　　　二、常州城市综合体项目分析</w:t>
      </w:r>
      <w:r>
        <w:rPr>
          <w:rFonts w:hint="eastAsia"/>
        </w:rPr>
        <w:br/>
      </w:r>
      <w:r>
        <w:rPr>
          <w:rFonts w:hint="eastAsia"/>
        </w:rPr>
        <w:t>　　　　三、常州城市综合体发展趋势预测</w:t>
      </w:r>
      <w:r>
        <w:rPr>
          <w:rFonts w:hint="eastAsia"/>
        </w:rPr>
        <w:br/>
      </w:r>
      <w:r>
        <w:rPr>
          <w:rFonts w:hint="eastAsia"/>
        </w:rPr>
        <w:t>　　第二节 宜昌城市综合体市场分析</w:t>
      </w:r>
      <w:r>
        <w:rPr>
          <w:rFonts w:hint="eastAsia"/>
        </w:rPr>
        <w:br/>
      </w:r>
      <w:r>
        <w:rPr>
          <w:rFonts w:hint="eastAsia"/>
        </w:rPr>
        <w:t>　　　　一、宜昌城市综合体投资分析</w:t>
      </w:r>
      <w:r>
        <w:rPr>
          <w:rFonts w:hint="eastAsia"/>
        </w:rPr>
        <w:br/>
      </w:r>
      <w:r>
        <w:rPr>
          <w:rFonts w:hint="eastAsia"/>
        </w:rPr>
        <w:t>　　　　二、宜昌城市综合体项目分析</w:t>
      </w:r>
      <w:r>
        <w:rPr>
          <w:rFonts w:hint="eastAsia"/>
        </w:rPr>
        <w:br/>
      </w:r>
      <w:r>
        <w:rPr>
          <w:rFonts w:hint="eastAsia"/>
        </w:rPr>
        <w:t>　　　　三、宜昌城市综合体发展趋势预测</w:t>
      </w:r>
      <w:r>
        <w:rPr>
          <w:rFonts w:hint="eastAsia"/>
        </w:rPr>
        <w:br/>
      </w:r>
      <w:r>
        <w:rPr>
          <w:rFonts w:hint="eastAsia"/>
        </w:rPr>
        <w:t>　　第三节 中.智.林.：绍兴城市综合体市场分析</w:t>
      </w:r>
      <w:r>
        <w:rPr>
          <w:rFonts w:hint="eastAsia"/>
        </w:rPr>
        <w:br/>
      </w:r>
      <w:r>
        <w:rPr>
          <w:rFonts w:hint="eastAsia"/>
        </w:rPr>
        <w:t>　　　　一、绍兴城市综合体投资分析</w:t>
      </w:r>
      <w:r>
        <w:rPr>
          <w:rFonts w:hint="eastAsia"/>
        </w:rPr>
        <w:br/>
      </w:r>
      <w:r>
        <w:rPr>
          <w:rFonts w:hint="eastAsia"/>
        </w:rPr>
        <w:t>　　　　二、绍兴城市综合体项目分析</w:t>
      </w:r>
      <w:r>
        <w:rPr>
          <w:rFonts w:hint="eastAsia"/>
        </w:rPr>
        <w:br/>
      </w:r>
      <w:r>
        <w:rPr>
          <w:rFonts w:hint="eastAsia"/>
        </w:rPr>
        <w:t>　　　　三、绍兴城市综合体发展趋势预测</w:t>
      </w:r>
      <w:r>
        <w:rPr>
          <w:rFonts w:hint="eastAsia"/>
        </w:rPr>
        <w:br/>
      </w:r>
      <w:r>
        <w:rPr>
          <w:rFonts w:hint="eastAsia"/>
        </w:rPr>
        <w:br/>
      </w:r>
      <w:r>
        <w:rPr>
          <w:rFonts w:hint="eastAsia"/>
        </w:rPr>
        <w:t>图表目录</w:t>
      </w:r>
      <w:r>
        <w:rPr>
          <w:rFonts w:hint="eastAsia"/>
        </w:rPr>
        <w:br/>
      </w:r>
      <w:r>
        <w:rPr>
          <w:rFonts w:hint="eastAsia"/>
        </w:rPr>
        <w:t>　　图表 1：全球主要经济体经济增速预测（单位：%）</w:t>
      </w:r>
      <w:r>
        <w:rPr>
          <w:rFonts w:hint="eastAsia"/>
        </w:rPr>
        <w:br/>
      </w:r>
      <w:r>
        <w:rPr>
          <w:rFonts w:hint="eastAsia"/>
        </w:rPr>
        <w:t>　　图表 2：2025-2031年欧元区及德国、意大利、法国GDP同比增长情况（单位：%）</w:t>
      </w:r>
      <w:r>
        <w:rPr>
          <w:rFonts w:hint="eastAsia"/>
        </w:rPr>
        <w:br/>
      </w:r>
      <w:r>
        <w:rPr>
          <w:rFonts w:hint="eastAsia"/>
        </w:rPr>
        <w:t>　　图表 3：2025-2031年美国GDP环比增长情况（单位：%）</w:t>
      </w:r>
      <w:r>
        <w:rPr>
          <w:rFonts w:hint="eastAsia"/>
        </w:rPr>
        <w:br/>
      </w:r>
      <w:r>
        <w:rPr>
          <w:rFonts w:hint="eastAsia"/>
        </w:rPr>
        <w:t>　　图表 4：2025-2031年美国ISM制造业PMI指数及分项指标（单位：%）</w:t>
      </w:r>
      <w:r>
        <w:rPr>
          <w:rFonts w:hint="eastAsia"/>
        </w:rPr>
        <w:br/>
      </w:r>
      <w:r>
        <w:rPr>
          <w:rFonts w:hint="eastAsia"/>
        </w:rPr>
        <w:t>　　图表 5：2025-2031年美国非农就业人数及失业率（单位：千人、%）</w:t>
      </w:r>
      <w:r>
        <w:rPr>
          <w:rFonts w:hint="eastAsia"/>
        </w:rPr>
        <w:br/>
      </w:r>
      <w:r>
        <w:rPr>
          <w:rFonts w:hint="eastAsia"/>
        </w:rPr>
        <w:t>　　图表 6：2025-2031年日本实际GDP环比增长情况（单位：%）</w:t>
      </w:r>
      <w:r>
        <w:rPr>
          <w:rFonts w:hint="eastAsia"/>
        </w:rPr>
        <w:br/>
      </w:r>
      <w:r>
        <w:rPr>
          <w:rFonts w:hint="eastAsia"/>
        </w:rPr>
        <w:t>　　图表 7：2025-2031年世界主要新兴经济体制造业PMI变化情况（单位：%）</w:t>
      </w:r>
      <w:r>
        <w:rPr>
          <w:rFonts w:hint="eastAsia"/>
        </w:rPr>
        <w:br/>
      </w:r>
      <w:r>
        <w:rPr>
          <w:rFonts w:hint="eastAsia"/>
        </w:rPr>
        <w:t>　　图表 8：2025-2031年季度国内生产总值及增长速度（单位：亿元，%）</w:t>
      </w:r>
      <w:r>
        <w:rPr>
          <w:rFonts w:hint="eastAsia"/>
        </w:rPr>
        <w:br/>
      </w:r>
      <w:r>
        <w:rPr>
          <w:rFonts w:hint="eastAsia"/>
        </w:rPr>
        <w:t>　　图表 9：2025-2031年我国固定资产投资（不含农户）同比增速（单位：%）</w:t>
      </w:r>
      <w:r>
        <w:rPr>
          <w:rFonts w:hint="eastAsia"/>
        </w:rPr>
        <w:br/>
      </w:r>
      <w:r>
        <w:rPr>
          <w:rFonts w:hint="eastAsia"/>
        </w:rPr>
        <w:t>　　图表 10：2025年分地区固定资产投资同比增速（单位：%）</w:t>
      </w:r>
      <w:r>
        <w:rPr>
          <w:rFonts w:hint="eastAsia"/>
        </w:rPr>
        <w:br/>
      </w:r>
      <w:r>
        <w:rPr>
          <w:rFonts w:hint="eastAsia"/>
        </w:rPr>
        <w:t>　　图表 11：2025-2031年固定资产投资到位资金同比增速（单位：%）</w:t>
      </w:r>
      <w:r>
        <w:rPr>
          <w:rFonts w:hint="eastAsia"/>
        </w:rPr>
        <w:br/>
      </w:r>
      <w:r>
        <w:rPr>
          <w:rFonts w:hint="eastAsia"/>
        </w:rPr>
        <w:t>　　图表 12：2025-2031年中国规模以上工业增加值同比增速（单位：%）</w:t>
      </w:r>
      <w:r>
        <w:rPr>
          <w:rFonts w:hint="eastAsia"/>
        </w:rPr>
        <w:br/>
      </w:r>
      <w:r>
        <w:rPr>
          <w:rFonts w:hint="eastAsia"/>
        </w:rPr>
        <w:t>　　图表 13：2025-2031年中国工业生产者出厂价格涨跌幅（单位：%）</w:t>
      </w:r>
      <w:r>
        <w:rPr>
          <w:rFonts w:hint="eastAsia"/>
        </w:rPr>
        <w:br/>
      </w:r>
      <w:r>
        <w:rPr>
          <w:rFonts w:hint="eastAsia"/>
        </w:rPr>
        <w:t>　　图表 14：2025-2031年中国工业生产者购进价格涨跌幅（单位：%）</w:t>
      </w:r>
      <w:r>
        <w:rPr>
          <w:rFonts w:hint="eastAsia"/>
        </w:rPr>
        <w:br/>
      </w:r>
      <w:r>
        <w:rPr>
          <w:rFonts w:hint="eastAsia"/>
        </w:rPr>
        <w:t>　　图表 15：2025年中国工业生产者价格主要数据（单位：%）</w:t>
      </w:r>
      <w:r>
        <w:rPr>
          <w:rFonts w:hint="eastAsia"/>
        </w:rPr>
        <w:br/>
      </w:r>
      <w:r>
        <w:rPr>
          <w:rFonts w:hint="eastAsia"/>
        </w:rPr>
        <w:t>　　图表 16：2025-2031年每月新增人民币存款及同比增速（单位：十亿元，%）</w:t>
      </w:r>
      <w:r>
        <w:rPr>
          <w:rFonts w:hint="eastAsia"/>
        </w:rPr>
        <w:br/>
      </w:r>
      <w:r>
        <w:rPr>
          <w:rFonts w:hint="eastAsia"/>
        </w:rPr>
        <w:t>　　图表 17：2025-2031年每月新增人民币存款结构（单位：%）</w:t>
      </w:r>
      <w:r>
        <w:rPr>
          <w:rFonts w:hint="eastAsia"/>
        </w:rPr>
        <w:br/>
      </w:r>
      <w:r>
        <w:rPr>
          <w:rFonts w:hint="eastAsia"/>
        </w:rPr>
        <w:t>　　图表 18：2025-2031年每月新增人民币贷款及同比增速（单位：十亿元，%）</w:t>
      </w:r>
      <w:r>
        <w:rPr>
          <w:rFonts w:hint="eastAsia"/>
        </w:rPr>
        <w:br/>
      </w:r>
      <w:r>
        <w:rPr>
          <w:rFonts w:hint="eastAsia"/>
        </w:rPr>
        <w:t>　　图表 19：2025-2031年每月新增人民币贷款结构（单位：%）</w:t>
      </w:r>
      <w:r>
        <w:rPr>
          <w:rFonts w:hint="eastAsia"/>
        </w:rPr>
        <w:br/>
      </w:r>
      <w:r>
        <w:rPr>
          <w:rFonts w:hint="eastAsia"/>
        </w:rPr>
        <w:t>　　图表 20：2025年温家宝总理关于房地产政策调控的讲话</w:t>
      </w:r>
      <w:r>
        <w:rPr>
          <w:rFonts w:hint="eastAsia"/>
        </w:rPr>
        <w:br/>
      </w:r>
      <w:r>
        <w:rPr>
          <w:rFonts w:hint="eastAsia"/>
        </w:rPr>
        <w:t>　　图表 21：2025年资金支持保障房建设相关政策</w:t>
      </w:r>
      <w:r>
        <w:rPr>
          <w:rFonts w:hint="eastAsia"/>
        </w:rPr>
        <w:br/>
      </w:r>
      <w:r>
        <w:rPr>
          <w:rFonts w:hint="eastAsia"/>
        </w:rPr>
        <w:t>　　图表 22：保障房建设的融资方式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94f9242a64d52" w:history="1">
        <w:r>
          <w:rPr>
            <w:rStyle w:val="Hyperlink"/>
          </w:rPr>
          <w:t>2025-2031年中国三四线城市综合体行业现状深度调研与发展趋势报告</w:t>
        </w:r>
      </w:hyperlink>
      <w:r>
        <w:rPr>
          <w:color w:val="C00000"/>
        </w:rPr>
        <w:t>》，报告编号：</w:t>
      </w:r>
      <w:r>
        <w:rPr>
          <w:rFonts w:hint="eastAsia"/>
          <w:color w:val="C00000"/>
        </w:rPr>
        <w:t>2720651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94f9242a64d52" w:history="1">
        <w:r>
          <w:rPr>
            <w:rStyle w:val="Hyperlink"/>
          </w:rPr>
          <w:t>https://www.20087.com/1/65/SanSiXianChengShiZongHeTiFaZhanQuShiYuCe.html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热点：三四线城市未来发展前景、三四线城市项目、城市综合体是什么意思、三四线城市发展潜力、城市综合体排名、三四线城市排名有哪些、城市综合体项目、三四线城市发展、未来三四线城市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6d205c73d410c" w:history="1">
      <w:r>
        <w:rPr>
          <w:rStyle w:val="Hyperlink"/>
        </w:rPr>
        <w:t>2025-2031年中国三四线城市综合体行业现状深度调研与发展趋势报告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anSiXianChengShiZongHeTiFaZhanQuShiYuCe.html" TargetMode="External" Id="Rf6194f9242a64d52" /></Relationships>
</file>

<file path=word/_rels/header2.xml.rels>&#65279;<?xml version="1.0" encoding="utf-8"?><Relationships xmlns="http://schemas.openxmlformats.org/package/2006/relationships"><Relationship Type="http://schemas.openxmlformats.org/officeDocument/2006/relationships/hyperlink" Target="https://www.20087.com/1/65/SanSiXianChengShiZongHeTiFaZhanQuShiYuCe.html" TargetMode="External" Id="Rac56d205c73d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2024-12-14T06:51:00Z</dcterms:created>
  <dcterms:modified xsi:type="dcterms:W3CDTF">2024-12-14T07:51:00Z</dcterms:modified>
  <dc:subject>2025-2031年中国三四线城市综合体行业现状深度调研与发展趋势报告</dc:subject>
  <dc:title>2025-2031年中国三四线城市综合体行业现状深度调研与发展趋势报告</dc:title>
  <cp:keywords>2025-2031年中国三四线城市综合体行业现状深度调研与发展趋势报告</cp:keywords>
  <dc:description>2025-2031年中国三四线城市综合体行业现状深度调研与发展趋势报告</dc:description>
</cp:coreProperties>
</file>