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afed702da4e35" w:history="1">
              <w:r>
                <w:rPr>
                  <w:rStyle w:val="Hyperlink"/>
                </w:rPr>
                <w:t>2026-2032年中国油画作品行业发展调研与前景趋势报告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afed702da4e35" w:history="1">
              <w:r>
                <w:rPr>
                  <w:rStyle w:val="Hyperlink"/>
                </w:rPr>
                <w:t>2026-2032年中国油画作品行业发展调研与前景趋势报告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afed702da4e35" w:history="1">
                <w:r>
                  <w:rPr>
                    <w:rStyle w:val="Hyperlink"/>
                  </w:rPr>
                  <w:t>https://www.20087.com/3/75/YouHuaZuoPinQianJing.html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画作品是以亚麻布、木板等为基底，使用油性颜料经多层罩染与厚涂技法创作的视觉艺术形式，兼具收藏、投资与审美价值。当前市场由经典大师作品、当代艺术家创作及限量复制品构成，交易渠道涵盖画廊、拍卖行、艺博会及线上平台。在文化消费升级与资产配置多元化背景下，油画作品作为非标资产受到高净值人群关注。然而，真伪鉴定依赖专家经验，缺乏统一技术标准；同时，数字图像泛滥削弱原作稀缺性，且仓储、保险与跨境运输成本高昂，制约流通效率。</w:t>
      </w:r>
      <w:r>
        <w:rPr>
          <w:rFonts w:hint="eastAsia"/>
        </w:rPr>
        <w:br/>
      </w:r>
      <w:r>
        <w:rPr>
          <w:rFonts w:hint="eastAsia"/>
        </w:rPr>
        <w:t>　　未来，油画作品将向数字确权、跨界融合与体验深化方向发展。区块链与NFC芯片嵌入可实现创作溯源与所有权登记，提升市场透明度；而NFT数字孪生作品为收藏提供新维度。在展示端，AR虚拟画廊与沉浸式光影展陈技术打破物理空间限制；而艺术家驻留计划、创作直播等模式增强公众参与感。此外，ESG理念推动画材向植物油基、无毒颜料转型。尽管面临数字艺术冲击，但凭借独特物质性与人文深度，原创油画作品仍将在艺术生态中保持不可替代的文化与资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afed702da4e35" w:history="1">
        <w:r>
          <w:rPr>
            <w:rStyle w:val="Hyperlink"/>
          </w:rPr>
          <w:t>2026-2032年中国油画作品行业发展调研与前景趋势报告</w:t>
        </w:r>
      </w:hyperlink>
      <w:r>
        <w:rPr>
          <w:rFonts w:hint="eastAsia"/>
        </w:rPr>
        <w:t>》全面梳理了油画作品产业链，结合市场需求和市场规模等数据，深入剖析油画作品行业现状。报告详细探讨了油画作品市场竞争格局，重点关注重点企业及其品牌影响力，并分析了油画作品价格机制和细分市场特征。通过对油画作品技术现状及未来方向的评估，报告展望了油画作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油画作品产业概述</w:t>
      </w:r>
      <w:r>
        <w:rPr>
          <w:rFonts w:hint="eastAsia"/>
        </w:rPr>
        <w:br/>
      </w:r>
      <w:r>
        <w:rPr>
          <w:rFonts w:hint="eastAsia"/>
        </w:rPr>
        <w:t>　　第一节 油画作品定义与分类</w:t>
      </w:r>
      <w:r>
        <w:rPr>
          <w:rFonts w:hint="eastAsia"/>
        </w:rPr>
        <w:br/>
      </w:r>
      <w:r>
        <w:rPr>
          <w:rFonts w:hint="eastAsia"/>
        </w:rPr>
        <w:t>　　第二节 油画作品产业链结构及关键环节剖析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油画作品商业模式与盈利模式解析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油画作品经济指标与行业评估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全球油画作品市场发展综述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2020-2025年全球油画作品市场规模及增长趋势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主要国家与地区油画作品市场对比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2026-2032年全球油画作品行业发展趋势与前景预测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国际油画作品市场发展趋势及对我国启示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二、对我国油画作品市场的借鉴意义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中国油画作品行业市场规模分析与预测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油画作品市场的总体规模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一、2020-2025年油画作品市场规模变化及趋势分析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二、2026年油画作品行业市场规模特点</w:t>
      </w:r>
      <w:r>
        <w:rPr>
          <w:rFonts w:hint="eastAsia"/>
        </w:rPr>
        <w:br/>
      </w:r>
      <w:r>
        <w:rPr>
          <w:rFonts w:hint="eastAsia"/>
        </w:rPr>
        <w:t>　　第二节 油画作品市场规模的构成</w:t>
      </w:r>
      <w:r>
        <w:rPr>
          <w:rFonts w:hint="eastAsia"/>
        </w:rPr>
        <w:br/>
      </w:r>
      <w:r>
        <w:rPr>
          <w:rFonts w:hint="eastAsia"/>
        </w:rPr>
        <w:t>　　　　一、油画作品客户群体特征与偏好分析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二、不同类型油画作品市场规模分布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三、各地区油画作品市场规模差异与特点</w:t>
      </w:r>
      <w:r>
        <w:rPr>
          <w:rFonts w:hint="eastAsia"/>
        </w:rPr>
        <w:br/>
      </w:r>
      <w:r>
        <w:rPr>
          <w:rFonts w:hint="eastAsia"/>
        </w:rPr>
        <w:t>　　第三节 油画作品市场规模的预测与展望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一、未来几年油画作品市场规模增长预测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2025-2026年油画作品行业技术发展现状及趋势分析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油画作品行业技术发展现状分析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国内外油画作品行业技术差距分析及差距形成的主要原因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油画作品行业技术发展方向、趋势预测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提升油画作品行业技术能力策略建议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2020-2025年中国油画作品行业总体发展与财务状况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2020-2025年油画作品行业规模情况</w:t>
      </w:r>
      <w:r>
        <w:rPr>
          <w:rFonts w:hint="eastAsia"/>
        </w:rPr>
        <w:br/>
      </w:r>
      <w:r>
        <w:rPr>
          <w:rFonts w:hint="eastAsia"/>
        </w:rPr>
        <w:t>　　　　一、油画作品行业企业数量规模</w:t>
      </w:r>
      <w:r>
        <w:rPr>
          <w:rFonts w:hint="eastAsia"/>
        </w:rPr>
        <w:br/>
      </w:r>
      <w:r>
        <w:rPr>
          <w:rFonts w:hint="eastAsia"/>
        </w:rPr>
        <w:t>　　　　二、油画作品行业从业人员规模</w:t>
      </w:r>
      <w:r>
        <w:rPr>
          <w:rFonts w:hint="eastAsia"/>
        </w:rPr>
        <w:br/>
      </w:r>
      <w:r>
        <w:rPr>
          <w:rFonts w:hint="eastAsia"/>
        </w:rPr>
        <w:t>　　　　三、油画作品行业市场敏感性分析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2020-2025年油画作品行业财务能力分析</w:t>
      </w:r>
      <w:r>
        <w:rPr>
          <w:rFonts w:hint="eastAsia"/>
        </w:rPr>
        <w:br/>
      </w:r>
      <w:r>
        <w:rPr>
          <w:rFonts w:hint="eastAsia"/>
        </w:rPr>
        <w:t>　　　　一、油画作品行业盈利能力</w:t>
      </w:r>
      <w:r>
        <w:rPr>
          <w:rFonts w:hint="eastAsia"/>
        </w:rPr>
        <w:br/>
      </w:r>
      <w:r>
        <w:rPr>
          <w:rFonts w:hint="eastAsia"/>
        </w:rPr>
        <w:t>　　　　二、油画作品行业偿债能力</w:t>
      </w:r>
      <w:r>
        <w:rPr>
          <w:rFonts w:hint="eastAsia"/>
        </w:rPr>
        <w:br/>
      </w:r>
      <w:r>
        <w:rPr>
          <w:rFonts w:hint="eastAsia"/>
        </w:rPr>
        <w:t>　　　　三、油画作品行业营运能力</w:t>
      </w:r>
      <w:r>
        <w:rPr>
          <w:rFonts w:hint="eastAsia"/>
        </w:rPr>
        <w:br/>
      </w:r>
      <w:r>
        <w:rPr>
          <w:rFonts w:hint="eastAsia"/>
        </w:rPr>
        <w:t>　　　　四、油画作品行业发展能力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中国油画作品行业细分市场调研与机会挖掘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油画作品细分市场（一）市场调研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油画作品细分市场（二）市场调研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中国油画作品行业区域市场调研分析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2020-2025年中国油画作品行业重点区域调研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一、重点地区（一）油画作品市场规模与特点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二、重点地区（二）油画作品市场规模及特点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三、重点地区（三）油画作品市场规模及特点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四、重点地区（四）油画作品市场规模及特点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不同区域油画作品市场的对比与启示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二、油画作品市场拓展策略与建议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中国油画作品行业的营销渠道与客户分析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油画作品行业渠道分析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二、各类渠道对油画作品行业的影响</w:t>
      </w:r>
      <w:r>
        <w:rPr>
          <w:rFonts w:hint="eastAsia"/>
        </w:rPr>
        <w:br/>
      </w:r>
      <w:r>
        <w:rPr>
          <w:rFonts w:hint="eastAsia"/>
        </w:rPr>
        <w:t>　　　　三、主要油画作品企业渠道策略研究</w:t>
      </w:r>
      <w:r>
        <w:rPr>
          <w:rFonts w:hint="eastAsia"/>
        </w:rPr>
        <w:br/>
      </w:r>
      <w:r>
        <w:rPr>
          <w:rFonts w:hint="eastAsia"/>
        </w:rPr>
        <w:t>　　第二节 油画作品行业客户分析与定位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中国油画作品行业竞争格局及策略选择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油画作品行业总体市场竞争状况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一、油画作品行业竞争结构分析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二、油画作品企业竞争格局与集中度评估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三、油画作品行业SWOT分析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油画作品行业重点企业调研分析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油画作品企业发展策略分析</w:t>
      </w:r>
      <w:r>
        <w:rPr>
          <w:rFonts w:hint="eastAsia"/>
        </w:rPr>
        <w:br/>
      </w:r>
      <w:r>
        <w:rPr>
          <w:rFonts w:hint="eastAsia"/>
        </w:rPr>
        <w:t>　　第一节 油画作品市场与销售策略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油画作品品牌战略思考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中国油画作品行业发展环境分析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二、油画作品行业主管部门、监管体制及相关政策法规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3、油画作品行业的主要法律、法规和政策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4、2026年油画作品行业法律法规和政策对行业的影响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二、油画作品消费者需求分析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一、油画作品技术的应用与创新</w:t>
      </w:r>
      <w:r>
        <w:rPr>
          <w:rFonts w:hint="eastAsia"/>
        </w:rPr>
        <w:br/>
      </w:r>
      <w:r>
        <w:rPr>
          <w:rFonts w:hint="eastAsia"/>
        </w:rPr>
        <w:t>　　　　二、油画作品行业发展的技术趋势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2026-2032年油画作品行业展趋势预测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2026-2032年油画作品市场发展前景分析</w:t>
      </w:r>
      <w:r>
        <w:rPr>
          <w:rFonts w:hint="eastAsia"/>
        </w:rPr>
        <w:br/>
      </w:r>
      <w:r>
        <w:rPr>
          <w:rFonts w:hint="eastAsia"/>
        </w:rPr>
        <w:t>　　　　一、油画作品市场发展潜力</w:t>
      </w:r>
      <w:r>
        <w:rPr>
          <w:rFonts w:hint="eastAsia"/>
        </w:rPr>
        <w:br/>
      </w:r>
      <w:r>
        <w:rPr>
          <w:rFonts w:hint="eastAsia"/>
        </w:rPr>
        <w:t>　　　　二、油画作品市场前景分析</w:t>
      </w:r>
      <w:r>
        <w:rPr>
          <w:rFonts w:hint="eastAsia"/>
        </w:rPr>
        <w:br/>
      </w:r>
      <w:r>
        <w:rPr>
          <w:rFonts w:hint="eastAsia"/>
        </w:rPr>
        <w:t>　　　　三、油画作品细分行业发展前景分析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2026-2032年油画作品发展趋势预测</w:t>
      </w:r>
      <w:r>
        <w:rPr>
          <w:rFonts w:hint="eastAsia"/>
        </w:rPr>
        <w:br/>
      </w:r>
      <w:r>
        <w:rPr>
          <w:rFonts w:hint="eastAsia"/>
        </w:rPr>
        <w:t>　　　　一、油画作品发展趋势预测</w:t>
      </w:r>
      <w:r>
        <w:rPr>
          <w:rFonts w:hint="eastAsia"/>
        </w:rPr>
        <w:br/>
      </w:r>
      <w:r>
        <w:rPr>
          <w:rFonts w:hint="eastAsia"/>
        </w:rPr>
        <w:t>　　　　二、油画作品市场规模预测</w:t>
      </w:r>
      <w:r>
        <w:rPr>
          <w:rFonts w:hint="eastAsia"/>
        </w:rPr>
        <w:br/>
      </w:r>
      <w:r>
        <w:rPr>
          <w:rFonts w:hint="eastAsia"/>
        </w:rPr>
        <w:t>　　　　三、油画作品细分市场发展趋势预测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未来油画作品行业挑战与机遇探讨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一、油画作品行业挑战</w:t>
      </w:r>
      <w:r>
        <w:rPr>
          <w:rFonts w:hint="eastAsia"/>
        </w:rPr>
        <w:br/>
      </w:r>
      <w:r>
        <w:rPr>
          <w:rFonts w:hint="eastAsia"/>
        </w:rPr>
        <w:t>　　　　二、油画作品行业机遇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油画作品行业研究结论及建议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对油画作品行业发展的建议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中智:林:：对油画作品企业和投资者的建议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油画作品行业现状</w:t>
      </w:r>
      <w:r>
        <w:rPr>
          <w:rFonts w:hint="eastAsia"/>
        </w:rPr>
        <w:br/>
      </w:r>
      <w:r>
        <w:rPr>
          <w:rFonts w:hint="eastAsia"/>
        </w:rPr>
        <w:t>　　图表 油画作品行业产业链调研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2020-2025年油画作品行业市场容量统计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2020-2025年中国油画作品行业市场规模情况</w:t>
      </w:r>
      <w:r>
        <w:rPr>
          <w:rFonts w:hint="eastAsia"/>
        </w:rPr>
        <w:br/>
      </w:r>
      <w:r>
        <w:rPr>
          <w:rFonts w:hint="eastAsia"/>
        </w:rPr>
        <w:t>　　图表 油画作品行业动态</w:t>
      </w:r>
      <w:r>
        <w:rPr>
          <w:rFonts w:hint="eastAsia"/>
        </w:rPr>
        <w:br/>
      </w:r>
      <w:r>
        <w:rPr>
          <w:rFonts w:hint="eastAsia"/>
        </w:rPr>
        <w:t>　　图表 2020-2025年中国油画作品行业销售收入统计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2020-2025年中国油画作品行业盈利统计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2020-2025年中国油画作品行业利润总额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2020-2025年中国油画作品行业企业数量统计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2020-2025年中国油画作品行业竞争力分析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2020-2025年中国油画作品行业盈利能力分析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2020-2025年中国油画作品行业运营能力分析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2020-2025年中国油画作品行业偿债能力分析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2020-2025年中国油画作品行业发展能力分析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2020-2025年中国油画作品行业经营效益分析</w:t>
      </w:r>
      <w:r>
        <w:rPr>
          <w:rFonts w:hint="eastAsia"/>
        </w:rPr>
        <w:br/>
      </w:r>
      <w:r>
        <w:rPr>
          <w:rFonts w:hint="eastAsia"/>
        </w:rPr>
        <w:t>　　图表 油画作品行业竞争对手分析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**地区油画作品市场规模</w:t>
      </w:r>
      <w:r>
        <w:rPr>
          <w:rFonts w:hint="eastAsia"/>
        </w:rPr>
        <w:br/>
      </w:r>
      <w:r>
        <w:rPr>
          <w:rFonts w:hint="eastAsia"/>
        </w:rPr>
        <w:t>　　图表 **地区油画作品行业市场需求</w:t>
      </w:r>
      <w:r>
        <w:rPr>
          <w:rFonts w:hint="eastAsia"/>
        </w:rPr>
        <w:br/>
      </w:r>
      <w:r>
        <w:rPr>
          <w:rFonts w:hint="eastAsia"/>
        </w:rPr>
        <w:t>　　图表 **地区油画作品市场调研</w:t>
      </w:r>
      <w:r>
        <w:rPr>
          <w:rFonts w:hint="eastAsia"/>
        </w:rPr>
        <w:br/>
      </w:r>
      <w:r>
        <w:rPr>
          <w:rFonts w:hint="eastAsia"/>
        </w:rPr>
        <w:t>　　图表 **地区油画作品行业市场需求分析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**地区油画作品市场规模</w:t>
      </w:r>
      <w:r>
        <w:rPr>
          <w:rFonts w:hint="eastAsia"/>
        </w:rPr>
        <w:br/>
      </w:r>
      <w:r>
        <w:rPr>
          <w:rFonts w:hint="eastAsia"/>
        </w:rPr>
        <w:t>　　图表 **地区油画作品行业市场需求</w:t>
      </w:r>
      <w:r>
        <w:rPr>
          <w:rFonts w:hint="eastAsia"/>
        </w:rPr>
        <w:br/>
      </w:r>
      <w:r>
        <w:rPr>
          <w:rFonts w:hint="eastAsia"/>
        </w:rPr>
        <w:t>　　图表 **地区油画作品市场调研</w:t>
      </w:r>
      <w:r>
        <w:rPr>
          <w:rFonts w:hint="eastAsia"/>
        </w:rPr>
        <w:br/>
      </w:r>
      <w:r>
        <w:rPr>
          <w:rFonts w:hint="eastAsia"/>
        </w:rPr>
        <w:t>　　图表 **地区油画作品行业市场需求分析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油画作品重点企业（一）基本信息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油画作品重点企业（一）经营情况分析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油画作品重点企业（一）盈利能力情况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油画作品重点企业（一）偿债能力情况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油画作品重点企业（一）运营能力情况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油画作品重点企业（一）成长能力情况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油画作品重点企业（二）基本信息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油画作品重点企业（二）经营情况分析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油画作品重点企业（二）盈利能力情况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油画作品重点企业（二）偿债能力情况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油画作品重点企业（二）运营能力情况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油画作品重点企业（二）成长能力情况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2026-2032年中国油画作品行业信息化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2026-2032年中国油画作品行业市场容量预测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2026-2032年中国油画作品行业市场规模预测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2026-2032年中国油画作品行业风险分析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2026-2032年中国油画作品市场前景分析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2026-2032年中国油画作品行业发展趋势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afed702da4e35" w:history="1">
        <w:r>
          <w:rPr>
            <w:rStyle w:val="Hyperlink"/>
          </w:rPr>
          <w:t>2026-2032年中国油画作品行业发展调研与前景趋势报告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afed702da4e35" w:history="1">
        <w:r>
          <w:rPr>
            <w:rStyle w:val="Hyperlink"/>
          </w:rPr>
          <w:t>https://www.20087.com/3/75/YouHuaZuoPinQianJing.html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热点：油画作品欣赏100幅、油画作品简单、油画作品野外、油画作品父亲表达的感情是什么、油画作品装裱框后作为投资是立放好,还是平放好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160ef7a3444b2" w:history="1">
      <w:r>
        <w:rPr>
          <w:rStyle w:val="Hyperlink"/>
        </w:rPr>
        <w:t>2026-2032年中国油画作品行业发展调研与前景趋势报告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ouHuaZuoPinQianJing.html" TargetMode="External" Id="R5b3afed702da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ouHuaZuoPinQianJing.html" TargetMode="External" Id="Ra61160ef7a34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2025-12-11T01:14:15Z</dcterms:created>
  <dcterms:modified xsi:type="dcterms:W3CDTF">2025-12-11T02:14:15Z</dcterms:modified>
  <dc:subject>2026-2032年中国油画作品行业发展调研与前景趋势报告</dc:subject>
  <dc:title>2026-2032年中国油画作品行业发展调研与前景趋势报告</dc:title>
  <cp:keywords>2026-2032年中国油画作品行业发展调研与前景趋势报告</cp:keywords>
  <dc:description>2026-2032年中国油画作品行业发展调研与前景趋势报告</dc:description>
</cp:coreProperties>
</file>