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2aabf69334a1e" w:history="1">
              <w:r>
                <w:rPr>
                  <w:rStyle w:val="Hyperlink"/>
                </w:rPr>
                <w:t>2025-2031年中国电子商务行业现状调研分析及发展趋势研究报告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2aabf69334a1e" w:history="1">
              <w:r>
                <w:rPr>
                  <w:rStyle w:val="Hyperlink"/>
                </w:rPr>
                <w:t>2025-2031年中国电子商务行业现状调研分析及发展趋势研究报告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2aabf69334a1e" w:history="1">
                <w:r>
                  <w:rPr>
                    <w:rStyle w:val="Hyperlink"/>
                  </w:rPr>
                  <w:t>https://www.20087.com/8/55/DianZiShangWuShiChangXianZhuangY.html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是数字经济的重要支柱，近年来在全球范围内呈现出爆发式增长。技术进步，如移动互联网、人工智能、大数据，极大地提升了电商的交易效率、个性化推荐和客户服务。同时，跨境电商的兴起，打破了地理界限，促进了全球商品和服务的自由流通。然而，电商行业也面临着数据安全、假冒伪劣商品和物流成本的挑战。</w:t>
      </w:r>
      <w:r>
        <w:rPr>
          <w:rFonts w:hint="eastAsia"/>
        </w:rPr>
        <w:br/>
      </w:r>
      <w:r>
        <w:rPr>
          <w:rFonts w:hint="eastAsia"/>
        </w:rPr>
        <w:t>　　未来，电子商务的发展趋势将主要体现在以下几个方面：一是线上线下融合，发展O2O模式，结合实体店铺和线上平台，提供无缝购物体验；二是社交电商，利用社交媒体平台，通过口碑营销和社群效应，促进商品销售；三是个性化服务，基于用户行为分析，提供定制化推荐和专属优惠；四是绿色物流，采用环保包装，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2aabf69334a1e" w:history="1">
        <w:r>
          <w:rPr>
            <w:rStyle w:val="Hyperlink"/>
          </w:rPr>
          <w:t>2025-2031年中国电子商务行业现状调研分析及发展趋势研究报告</w:t>
        </w:r>
      </w:hyperlink>
      <w:r>
        <w:rPr>
          <w:rFonts w:hint="eastAsia"/>
        </w:rPr>
        <w:t>》依托权威机构及相关协会的数据资料，全面解析了电子商务行业现状、市场需求及市场规模，系统梳理了电子商务产业链结构、价格趋势及各细分市场动态。报告对电子商务市场前景与发展趋势进行了科学预测，重点分析了品牌竞争格局、市场集中度及主要企业的经营表现。同时，通过SWOT分析揭示了电子商务行业面临的机遇与风险，为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二、电子商务产业链模型分析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电子商务市场分析</w:t>
      </w:r>
      <w:r>
        <w:rPr>
          <w:rFonts w:hint="eastAsia"/>
        </w:rPr>
        <w:br/>
      </w:r>
      <w:r>
        <w:rPr>
          <w:rFonts w:hint="eastAsia"/>
        </w:rPr>
        <w:t>　　第一节 国际电子商务市场发展总体概况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四、2020-2025年国际电子商务发展概况</w:t>
      </w:r>
      <w:r>
        <w:rPr>
          <w:rFonts w:hint="eastAsia"/>
        </w:rPr>
        <w:br/>
      </w:r>
      <w:r>
        <w:rPr>
          <w:rFonts w:hint="eastAsia"/>
        </w:rPr>
        <w:t>　　　　2020-2025年中国电子商务市场规模及同比增长走势</w:t>
      </w:r>
      <w:r>
        <w:rPr>
          <w:rFonts w:hint="eastAsia"/>
        </w:rPr>
        <w:br/>
      </w:r>
      <w:r>
        <w:rPr>
          <w:rFonts w:hint="eastAsia"/>
        </w:rPr>
        <w:t>　　第二节 我国电子商务市场的发展状况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一、我国电子商务市场发展基本情况</w:t>
      </w:r>
      <w:r>
        <w:rPr>
          <w:rFonts w:hint="eastAsia"/>
        </w:rPr>
        <w:br/>
      </w:r>
      <w:r>
        <w:rPr>
          <w:rFonts w:hint="eastAsia"/>
        </w:rPr>
        <w:t>　　　　二、电子商务市场的总体现状</w:t>
      </w:r>
      <w:r>
        <w:rPr>
          <w:rFonts w:hint="eastAsia"/>
        </w:rPr>
        <w:br/>
      </w:r>
      <w:r>
        <w:rPr>
          <w:rFonts w:hint="eastAsia"/>
        </w:rPr>
        <w:t>　　　　三、电子商务行业发展中存在的问题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四、2020-2025年我国电子商务行业发展回顾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电子商务行业技术变革与产品革新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三.电子商务产品的个性化空间很大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一.电子商务产品市场进入壁垒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中国电子商务销售状况分析</w:t>
      </w:r>
      <w:r>
        <w:rPr>
          <w:rFonts w:hint="eastAsia"/>
        </w:rPr>
        <w:br/>
      </w:r>
      <w:r>
        <w:rPr>
          <w:rFonts w:hint="eastAsia"/>
        </w:rPr>
        <w:t>　　第一节 电子商务国内营销模式分析</w:t>
      </w:r>
      <w:r>
        <w:rPr>
          <w:rFonts w:hint="eastAsia"/>
        </w:rPr>
        <w:br/>
      </w:r>
      <w:r>
        <w:rPr>
          <w:rFonts w:hint="eastAsia"/>
        </w:rPr>
        <w:t>　　第二节 电子商务国内分销商形态分析</w:t>
      </w:r>
      <w:r>
        <w:rPr>
          <w:rFonts w:hint="eastAsia"/>
        </w:rPr>
        <w:br/>
      </w:r>
      <w:r>
        <w:rPr>
          <w:rFonts w:hint="eastAsia"/>
        </w:rPr>
        <w:t>　　第三节 电子商务国内销售渠道分析</w:t>
      </w:r>
      <w:r>
        <w:rPr>
          <w:rFonts w:hint="eastAsia"/>
        </w:rPr>
        <w:br/>
      </w:r>
      <w:r>
        <w:rPr>
          <w:rFonts w:hint="eastAsia"/>
        </w:rPr>
        <w:t>　　第四节 电子商务行业国际化营销模式分析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电子商务重点销售区域分析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电子商务营销策略分析</w:t>
      </w:r>
      <w:r>
        <w:rPr>
          <w:rFonts w:hint="eastAsia"/>
        </w:rPr>
        <w:br/>
      </w:r>
      <w:r>
        <w:rPr>
          <w:rFonts w:hint="eastAsia"/>
        </w:rPr>
        <w:t>　　第七节 电子商务行业广告与促销方式分析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电子商务行业品牌分析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消费者对电子商务品牌认知度宏观调查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消费者对电子商务品牌偏好调查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一、用户对电子商务产品不同功能各有需求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二、用户普遍关注电子商务产品质量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中国电子商务产品价格分析</w:t>
      </w:r>
      <w:r>
        <w:rPr>
          <w:rFonts w:hint="eastAsia"/>
        </w:rPr>
        <w:br/>
      </w:r>
      <w:r>
        <w:rPr>
          <w:rFonts w:hint="eastAsia"/>
        </w:rPr>
        <w:t>　　第一节 中国电子商务历年平均价格回顾</w:t>
      </w:r>
      <w:r>
        <w:rPr>
          <w:rFonts w:hint="eastAsia"/>
        </w:rPr>
        <w:br/>
      </w:r>
      <w:r>
        <w:rPr>
          <w:rFonts w:hint="eastAsia"/>
        </w:rPr>
        <w:t>　　第二节 中国电子商务当前市场价格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中国电子商务价格影响因素分析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三、电子商务市场国家宏观发展规划调控影响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二、2020-2025年电子商务所属行业总体盈利能力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三、2020-2025年电子商务所属行业总体税收能力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四、2020-2025年电子商务所属行业市场总体产值能力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电子商务国内重点企业分析</w:t>
      </w:r>
      <w:r>
        <w:rPr>
          <w:rFonts w:hint="eastAsia"/>
        </w:rPr>
        <w:br/>
      </w:r>
      <w:r>
        <w:rPr>
          <w:rFonts w:hint="eastAsia"/>
        </w:rPr>
        <w:t>　　第一节 中国电子商务企业总体发展状况分析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三、电子商务企业创新及品牌建设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四、电子商务企业国际竞争力分析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中国领先电子商务企业经营形势分析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二、阿里巴巴（中国）网络技术有限公司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三、浙江淘宝网络有限公司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四、北京世纪卓越信息技术有限公司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五、北京当当网信息技术有限公司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六、凡客诚品（北京）科技有限公司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七、新蛋信息技术（中国）有限公司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八、广州唯品会信息科技有限公司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t>　　　　九、麦网电子商务（上海）有限公司</w:t>
      </w:r>
      <w:r>
        <w:rPr>
          <w:rFonts w:hint="eastAsia"/>
        </w:rPr>
        <w:br/>
      </w:r>
      <w:r>
        <w:rPr>
          <w:rFonts w:hint="eastAsia"/>
        </w:rPr>
        <w:t>　　　　十、江苏苏宁易购电子商务有限公司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当前电子商务存在的问题</w:t>
      </w:r>
      <w:r>
        <w:rPr>
          <w:rFonts w:hint="eastAsia"/>
        </w:rPr>
        <w:br/>
      </w:r>
      <w:r>
        <w:rPr>
          <w:rFonts w:hint="eastAsia"/>
        </w:rPr>
        <w:t>　　第二节 电子商务未来发展预测分析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一、中国电子商务发展方向分析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电子商务技术应用注意事项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电子商务生产开发注意事项</w:t>
      </w:r>
      <w:r>
        <w:rPr>
          <w:rFonts w:hint="eastAsia"/>
        </w:rPr>
        <w:br/>
      </w:r>
      <w:r>
        <w:rPr>
          <w:rFonts w:hint="eastAsia"/>
        </w:rPr>
        <w:t>　　第四节 电子商务销售注意事项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2025-2031年国内电子商务产业宏观预测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一、2025-2031年我国电子商务行业宏观预测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三、2025-2031年电子商务业发展状况预测分析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2025-2031年中国电子商务市场趋势分析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一、2020-2025年电子商务市场趋势总结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二、2025-2031年电子商务企业资本结构发展趋势分析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1、电子商务企业国内资本市场的运作建议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2、电子商务企业海外资本市场的运作建议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三、2025-2031年电子商务市场发展空间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四、2025-2031年电子商务市场战略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电子商务行业投资风险预警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一、2020-2025年影响电子商务行业运行的有利因素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二、2020-2025年影响电子商务行业运行的稳定因素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三、2020-2025年影响电子商务行业运行的不利因素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四、2020-2025年我国电子商务行业发展面临的挑战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五、2020-2025年我国电子商务行业发展面临的机遇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中~智~林~－电子商务行业投资风险预警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一、2025-2031年电子商务行业市场风险及控制策略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我国电子商务行业所处生命周期示意图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2020-2025年中国电子商务进口量占需求量的份额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2020-2025年中国电子商务进口量变化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2aabf69334a1e" w:history="1">
        <w:r>
          <w:rPr>
            <w:rStyle w:val="Hyperlink"/>
          </w:rPr>
          <w:t>2025-2031年中国电子商务行业现状调研分析及发展趋势研究报告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2aabf69334a1e" w:history="1">
        <w:r>
          <w:rPr>
            <w:rStyle w:val="Hyperlink"/>
          </w:rPr>
          <w:t>https://www.20087.com/8/55/DianZiShangWuShiChangXianZhuangY.html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77ec75784f46" w:history="1">
      <w:r>
        <w:rPr>
          <w:rStyle w:val="Hyperlink"/>
        </w:rPr>
        <w:t>2025-2031年中国电子商务行业现状调研分析及发展趋势研究报告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anZiShangWuShiChangXianZhuangY.html" TargetMode="External" Id="R6732aabf693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anZiShangWuShiChangXianZhuangY.html" TargetMode="External" Id="R6ae877ec757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2025-03-27T05:10:00Z</dcterms:created>
  <dcterms:modified xsi:type="dcterms:W3CDTF">2025-03-27T06:10:00Z</dcterms:modified>
  <dc:subject>2025-2031年中国电子商务行业现状调研分析及发展趋势研究报告</dc:subject>
  <dc:title>2025-2031年中国电子商务行业现状调研分析及发展趋势研究报告</dc:title>
  <cp:keywords>2025-2031年中国电子商务行业现状调研分析及发展趋势研究报告</cp:keywords>
  <dc:description>2025-2031年中国电子商务行业现状调研分析及发展趋势研究报告</dc:description>
</cp:coreProperties>
</file>