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3e1823b6490d" w:history="1">
              <w:r>
                <w:rPr>
                  <w:rStyle w:val="Hyperlink"/>
                </w:rPr>
                <w:t>2025-2031年中国跑步机市场调查研究及发展前景趋势分析报告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3e1823b6490d" w:history="1">
              <w:r>
                <w:rPr>
                  <w:rStyle w:val="Hyperlink"/>
                </w:rPr>
                <w:t>2025-2031年中国跑步机市场调查研究及发展前景趋势分析报告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3e1823b6490d" w:history="1">
                <w:r>
                  <w:rPr>
                    <w:rStyle w:val="Hyperlink"/>
                  </w:rPr>
                  <w:t>https://www.20087.com/9/75/PaoBuJiHangYeXianZhuangYuFaZhanQ.html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的代表，近年来随着健康意识的提升和居家健身的流行，市场需求持续增长。现代跑步机不仅提供基本的跑步功能，还集成了心率监测、虚拟现实训练课程和在线社交功能，提供更加丰富和个性化的健身体验。然而，设备成本、占用空间和用户粘性是行业面临的挑战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互动性。一方面，通过集成人工智能教练系统，提供定制化的训练计划和实时反馈，提高锻炼效果。另一方面，通过增强现实和虚拟现实技术，创造沉浸式的跑步场景，提升用户的兴趣和参与度。此外，跑步机将与健康管理应用和智能穿戴设备无缝连接，实现健康数据的整合和分析，帮助用户实现更科学的健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3e1823b6490d" w:history="1">
        <w:r>
          <w:rPr>
            <w:rStyle w:val="Hyperlink"/>
          </w:rPr>
          <w:t>2025-2031年中国跑步机市场调查研究及发展前景趋势分析报告</w:t>
        </w:r>
      </w:hyperlink>
      <w:r>
        <w:rPr>
          <w:rFonts w:hint="eastAsia"/>
        </w:rPr>
        <w:t>》基于科学的市场调研与数据分析，全面解析了跑步机行业的市场规模、市场需求及发展现状。报告深入探讨了跑步机产业链结构、细分市场特点及技术发展方向，并结合宏观经济环境与消费者需求变化，对跑步机行业前景与未来趋势进行了科学预测，揭示了潜在增长空间。通过对跑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三、健身器材产品的营销产量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2020-2025年中国健身器材行业的发展策略分析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健身器械进口数据进出口交易值分析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2020-2025年中国跑步机产业优势企业竟争力与关键性指标分析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中智:林:：跑步机技术层面分析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2：2020-2025年跑步机行业需求量分析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3：2020-2025年跑步机行业供需平衡分析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5：2020-2025年跑步机行业工业总产值分析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8：2020-2025年跑步机行业销售收入增长率分析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9：2020-2025年电动跑步机行业市场规模分析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13：2020-2025年我国健身器械行业进口总量分析</w:t>
      </w:r>
      <w:r>
        <w:rPr>
          <w:rFonts w:hint="eastAsia"/>
        </w:rPr>
        <w:br/>
      </w:r>
      <w:r>
        <w:rPr>
          <w:rFonts w:hint="eastAsia"/>
        </w:rPr>
        <w:t>　　图表 14：2020-2025年我国健身器械行业进口金额分析</w:t>
      </w:r>
      <w:r>
        <w:rPr>
          <w:rFonts w:hint="eastAsia"/>
        </w:rPr>
        <w:br/>
      </w:r>
      <w:r>
        <w:rPr>
          <w:rFonts w:hint="eastAsia"/>
        </w:rPr>
        <w:t>　　图表 15：2020-2025年我国健身器械行业出口总量分析</w:t>
      </w:r>
      <w:r>
        <w:rPr>
          <w:rFonts w:hint="eastAsia"/>
        </w:rPr>
        <w:br/>
      </w:r>
      <w:r>
        <w:rPr>
          <w:rFonts w:hint="eastAsia"/>
        </w:rPr>
        <w:t>　　图表 16：2020-2025年我国健身器械行业出口金额分析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17：2020-2025年我国健身器械行业进出口平均单价分析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18：2025年中国健身器械行业进口国家及地区分析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19：2025年中国健身器械行业出口国家及地区分析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20：2020-2025年跑步机行业产销量细分分析</w:t>
      </w:r>
      <w:r>
        <w:rPr>
          <w:rFonts w:hint="eastAsia"/>
        </w:rPr>
        <w:br/>
      </w:r>
      <w:r>
        <w:rPr>
          <w:rFonts w:hint="eastAsia"/>
        </w:rPr>
        <w:t>　　图表 21：2020-2025年跑步机行业内销数量/出口数量分析</w:t>
      </w:r>
      <w:r>
        <w:rPr>
          <w:rFonts w:hint="eastAsia"/>
        </w:rPr>
        <w:br/>
      </w:r>
      <w:r>
        <w:rPr>
          <w:rFonts w:hint="eastAsia"/>
        </w:rPr>
        <w:t>　　图表 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23：企业盈利能力分析</w:t>
      </w:r>
      <w:r>
        <w:rPr>
          <w:rFonts w:hint="eastAsia"/>
        </w:rPr>
        <w:br/>
      </w:r>
      <w:r>
        <w:rPr>
          <w:rFonts w:hint="eastAsia"/>
        </w:rPr>
        <w:t>　　图表 24：企业偿债能力分析</w:t>
      </w:r>
      <w:r>
        <w:rPr>
          <w:rFonts w:hint="eastAsia"/>
        </w:rPr>
        <w:br/>
      </w:r>
      <w:r>
        <w:rPr>
          <w:rFonts w:hint="eastAsia"/>
        </w:rPr>
        <w:t>　　图表 25：企业运营能力分析</w:t>
      </w:r>
      <w:r>
        <w:rPr>
          <w:rFonts w:hint="eastAsia"/>
        </w:rPr>
        <w:br/>
      </w:r>
      <w:r>
        <w:rPr>
          <w:rFonts w:hint="eastAsia"/>
        </w:rPr>
        <w:t>　　图表 26：企业成长能力分析</w:t>
      </w:r>
      <w:r>
        <w:rPr>
          <w:rFonts w:hint="eastAsia"/>
        </w:rPr>
        <w:br/>
      </w:r>
      <w:r>
        <w:rPr>
          <w:rFonts w:hint="eastAsia"/>
        </w:rPr>
        <w:t>　　图表 27：企业主要经济指标分析</w:t>
      </w:r>
      <w:r>
        <w:rPr>
          <w:rFonts w:hint="eastAsia"/>
        </w:rPr>
        <w:br/>
      </w:r>
      <w:r>
        <w:rPr>
          <w:rFonts w:hint="eastAsia"/>
        </w:rPr>
        <w:t>　　图表 28：企业盈利能力分析</w:t>
      </w:r>
      <w:r>
        <w:rPr>
          <w:rFonts w:hint="eastAsia"/>
        </w:rPr>
        <w:br/>
      </w:r>
      <w:r>
        <w:rPr>
          <w:rFonts w:hint="eastAsia"/>
        </w:rPr>
        <w:t>　　图表 29：企业偿债能力分析</w:t>
      </w:r>
      <w:r>
        <w:rPr>
          <w:rFonts w:hint="eastAsia"/>
        </w:rPr>
        <w:br/>
      </w:r>
      <w:r>
        <w:rPr>
          <w:rFonts w:hint="eastAsia"/>
        </w:rPr>
        <w:t>　　图表 30：企业运营能力分析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3e1823b6490d" w:history="1">
        <w:r>
          <w:rPr>
            <w:rStyle w:val="Hyperlink"/>
          </w:rPr>
          <w:t>2025-2031年中国跑步机市场调查研究及发展前景趋势分析报告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3e1823b6490d" w:history="1">
        <w:r>
          <w:rPr>
            <w:rStyle w:val="Hyperlink"/>
          </w:rPr>
          <w:t>https://www.20087.com/9/75/PaoBuJiHangYeXianZhuangYuFaZhanQ.html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ac46142b4bbf" w:history="1">
      <w:r>
        <w:rPr>
          <w:rStyle w:val="Hyperlink"/>
        </w:rPr>
        <w:t>2025-2031年中国跑步机市场调查研究及发展前景趋势分析报告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aoBuJiHangYeXianZhuangYuFaZhanQ.html" TargetMode="External" Id="Rc00d3e1823b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aoBuJiHangYeXianZhuangYuFaZhanQ.html" TargetMode="External" Id="R3390ac46142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2025-02-22T05:10:00Z</dcterms:created>
  <dcterms:modified xsi:type="dcterms:W3CDTF">2025-02-22T06:10:00Z</dcterms:modified>
  <dc:subject>2025-2031年中国跑步机市场调查研究及发展前景趋势分析报告</dc:subject>
  <dc:title>2025-2031年中国跑步机市场调查研究及发展前景趋势分析报告</dc:title>
  <cp:keywords>2025-2031年中国跑步机市场调查研究及发展前景趋势分析报告</cp:keywords>
  <dc:description>2025-2031年中国跑步机市场调查研究及发展前景趋势分析报告</dc:description>
</cp:coreProperties>
</file>