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baf590e054afc" w:history="1">
              <w:r>
                <w:rPr>
                  <w:rStyle w:val="Hyperlink"/>
                </w:rPr>
                <w:t>2025-2031年中国上海市民办教育行业发展深度调研及未来前景预测报告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baf590e054afc" w:history="1">
              <w:r>
                <w:rPr>
                  <w:rStyle w:val="Hyperlink"/>
                </w:rPr>
                <w:t>2025-2031年中国上海市民办教育行业发展深度调研及未来前景预测报告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baf590e054afc" w:history="1">
                <w:r>
                  <w:rPr>
                    <w:rStyle w:val="Hyperlink"/>
                  </w:rPr>
                  <w:t>https://www.20087.com/1/26/ShangHaiShiMinBanJiaoYuDeFaZhanQianJing.html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民办教育是一种重要的教育资源形式，近年来随着教育政策的支持和社会经济的发展，其质量和规模都得到了显著提升。目前，上海市民办教育不仅在教学质量、师资力量方面表现出色，而且在课程设置、国际化程度方面也有了明显改进。此外，随着新技术的应用，民办教育的教学方式更加多样，能够满足不同学生的需求。</w:t>
      </w:r>
      <w:r>
        <w:rPr>
          <w:rFonts w:hint="eastAsia"/>
        </w:rPr>
        <w:br/>
      </w:r>
      <w:r>
        <w:rPr>
          <w:rFonts w:hint="eastAsia"/>
        </w:rPr>
        <w:t>　　未来，上海市民办教育的发展将受到多方面因素的影响。一方面，随着社会对高质量教育的需求增加，对高水平、多元化的民办教育资源需求将持续增长，这将推动民办教育机构的持续进步。另一方面，随着教育信息化的发展，采用先进技术的民办教育将成为市场新宠。此外，随着教育改革的深化，更多创新的民办教育模式将不断涌现，能够更好地适应不同学生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baf590e054afc" w:history="1">
        <w:r>
          <w:rPr>
            <w:rStyle w:val="Hyperlink"/>
          </w:rPr>
          <w:t>2025-2031年中国上海市民办教育行业发展深度调研及未来前景预测报告</w:t>
        </w:r>
      </w:hyperlink>
      <w:r>
        <w:rPr>
          <w:rFonts w:hint="eastAsia"/>
        </w:rPr>
        <w:t>》基于国家统计局及相关协会的权威数据，系统研究了上海市民办教育行业的市场需求、市场规模及产业链现状，分析了上海市民办教育价格波动、细分市场动态及重点企业的经营表现，科学预测了上海市民办教育市场前景与发展趋势，揭示了潜在需求与投资机会，同时指出了上海市民办教育行业可能面临的风险。通过对上海市民办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　　（4）合理营利渠道</w:t>
      </w:r>
      <w:r>
        <w:rPr>
          <w:rFonts w:hint="eastAsia"/>
        </w:rPr>
        <w:br/>
      </w:r>
      <w:r>
        <w:rPr>
          <w:rFonts w:hint="eastAsia"/>
        </w:rPr>
        <w:t>　　　　1.2.4 民办教育内部管理模式</w:t>
      </w:r>
      <w:r>
        <w:rPr>
          <w:rFonts w:hint="eastAsia"/>
        </w:rPr>
        <w:br/>
      </w:r>
      <w:r>
        <w:rPr>
          <w:rFonts w:hint="eastAsia"/>
        </w:rPr>
        <w:t>　　　　（1）内部管理体制</w:t>
      </w:r>
      <w:r>
        <w:rPr>
          <w:rFonts w:hint="eastAsia"/>
        </w:rPr>
        <w:br/>
      </w:r>
      <w:r>
        <w:rPr>
          <w:rFonts w:hint="eastAsia"/>
        </w:rPr>
        <w:t>　　　　（2）学校财产属性</w:t>
      </w:r>
      <w:r>
        <w:rPr>
          <w:rFonts w:hint="eastAsia"/>
        </w:rPr>
        <w:br/>
      </w:r>
      <w:r>
        <w:rPr>
          <w:rFonts w:hint="eastAsia"/>
        </w:rPr>
        <w:t>　　　　（3）学校办学自主权</w:t>
      </w:r>
      <w:r>
        <w:rPr>
          <w:rFonts w:hint="eastAsia"/>
        </w:rPr>
        <w:br/>
      </w:r>
      <w:r>
        <w:rPr>
          <w:rFonts w:hint="eastAsia"/>
        </w:rPr>
        <w:t>　　　　（4）学校教育质量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1.4.4 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上海市民办教育发展状况分析</w:t>
      </w:r>
      <w:r>
        <w:rPr>
          <w:rFonts w:hint="eastAsia"/>
        </w:rPr>
        <w:br/>
      </w:r>
      <w:r>
        <w:rPr>
          <w:rFonts w:hint="eastAsia"/>
        </w:rPr>
        <w:t>　　3.1 上海市民办教育相关政策分析</w:t>
      </w:r>
      <w:r>
        <w:rPr>
          <w:rFonts w:hint="eastAsia"/>
        </w:rPr>
        <w:br/>
      </w:r>
      <w:r>
        <w:rPr>
          <w:rFonts w:hint="eastAsia"/>
        </w:rPr>
        <w:t>　　3.2 上海市民办教育发展现状分析</w:t>
      </w:r>
      <w:r>
        <w:rPr>
          <w:rFonts w:hint="eastAsia"/>
        </w:rPr>
        <w:br/>
      </w:r>
      <w:r>
        <w:rPr>
          <w:rFonts w:hint="eastAsia"/>
        </w:rPr>
        <w:t>　　3.3 上海市民办教育经费扶持情况</w:t>
      </w:r>
      <w:r>
        <w:rPr>
          <w:rFonts w:hint="eastAsia"/>
        </w:rPr>
        <w:br/>
      </w:r>
      <w:r>
        <w:rPr>
          <w:rFonts w:hint="eastAsia"/>
        </w:rPr>
        <w:t>　　3.4 上海市民办教育的挑战和机遇</w:t>
      </w:r>
      <w:r>
        <w:rPr>
          <w:rFonts w:hint="eastAsia"/>
        </w:rPr>
        <w:br/>
      </w:r>
      <w:r>
        <w:rPr>
          <w:rFonts w:hint="eastAsia"/>
        </w:rPr>
        <w:t>　　3.5 上海市民办教育发展前景分析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中智^林^：上海市民办教育行业主要企业经营分析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4.1 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4.2 上海市民办教育行业集团与学校个案分析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4.2.1 上海交大昂立教育集团经营分析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（3）企业教育培训规模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上海建桥学院经营分析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4.2.3 翔宇教育集团经营分析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中锐教育集团经营分析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 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 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 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5 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 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 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8 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9 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10 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11 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12 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13 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14 中国民办大学排名前十名情况统计</w:t>
      </w:r>
      <w:r>
        <w:rPr>
          <w:rFonts w:hint="eastAsia"/>
        </w:rPr>
        <w:br/>
      </w:r>
      <w:r>
        <w:rPr>
          <w:rFonts w:hint="eastAsia"/>
        </w:rPr>
        <w:t>　　图表 15 上海交大昂立教育集团部分名师情况</w:t>
      </w:r>
      <w:r>
        <w:rPr>
          <w:rFonts w:hint="eastAsia"/>
        </w:rPr>
        <w:br/>
      </w:r>
      <w:r>
        <w:rPr>
          <w:rFonts w:hint="eastAsia"/>
        </w:rPr>
        <w:t>　　图表 16 上海交大昂立教育集团优劣势分析</w:t>
      </w:r>
      <w:r>
        <w:rPr>
          <w:rFonts w:hint="eastAsia"/>
        </w:rPr>
        <w:br/>
      </w:r>
      <w:r>
        <w:rPr>
          <w:rFonts w:hint="eastAsia"/>
        </w:rPr>
        <w:t>　　图表 17 上海建桥学院优劣势分析</w:t>
      </w:r>
      <w:r>
        <w:rPr>
          <w:rFonts w:hint="eastAsia"/>
        </w:rPr>
        <w:br/>
      </w:r>
      <w:r>
        <w:rPr>
          <w:rFonts w:hint="eastAsia"/>
        </w:rPr>
        <w:t>　　图表 18 翔宇教育集团优劣势分析</w:t>
      </w:r>
      <w:r>
        <w:rPr>
          <w:rFonts w:hint="eastAsia"/>
        </w:rPr>
        <w:br/>
      </w:r>
      <w:r>
        <w:rPr>
          <w:rFonts w:hint="eastAsia"/>
        </w:rPr>
        <w:t>　　图表 19 中锐教育集团优劣势分析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baf590e054afc" w:history="1">
        <w:r>
          <w:rPr>
            <w:rStyle w:val="Hyperlink"/>
          </w:rPr>
          <w:t>2025-2031年中国上海市民办教育行业发展深度调研及未来前景预测报告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baf590e054afc" w:history="1">
        <w:r>
          <w:rPr>
            <w:rStyle w:val="Hyperlink"/>
          </w:rPr>
          <w:t>https://www.20087.com/1/26/ShangHaiShiMinBanJiaoYuDeFaZhanQianJing.html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热点：上海口碑好的教育机构、上海市民办教育网、上海市教育考试院官网、上海市民办教育发展基金会、中国民办学校网、上海 民办教育、上海市教育机构、上海民办教育服务中心、上海民办教育网官网查询入口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cebc747340fa" w:history="1">
      <w:r>
        <w:rPr>
          <w:rStyle w:val="Hyperlink"/>
        </w:rPr>
        <w:t>2025-2031年中国上海市民办教育行业发展深度调研及未来前景预测报告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ngHaiShiMinBanJiaoYuDeFaZhanQianJing.html" TargetMode="External" Id="Rd51baf590e05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ngHaiShiMinBanJiaoYuDeFaZhanQianJing.html" TargetMode="External" Id="R38c9cebc7473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2025-01-17T03:47:00Z</dcterms:created>
  <dcterms:modified xsi:type="dcterms:W3CDTF">2025-01-17T04:47:00Z</dcterms:modified>
  <dc:subject>2025-2031年中国上海市民办教育行业发展深度调研及未来前景预测报告</dc:subject>
  <dc:title>2025-2031年中国上海市民办教育行业发展深度调研及未来前景预测报告</dc:title>
  <cp:keywords>2025-2031年中国上海市民办教育行业发展深度调研及未来前景预测报告</cp:keywords>
  <dc:description>2025-2031年中国上海市民办教育行业发展深度调研及未来前景预测报告</dc:description>
</cp:coreProperties>
</file>