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039ebb9744f19" w:history="1">
              <w:r>
                <w:rPr>
                  <w:rStyle w:val="Hyperlink"/>
                </w:rPr>
                <w:t>2025-2031年中国农产品批发行业发展全面调研与未来趋势报告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039ebb9744f19" w:history="1">
              <w:r>
                <w:rPr>
                  <w:rStyle w:val="Hyperlink"/>
                </w:rPr>
                <w:t>2025-2031年中国农产品批发行业发展全面调研与未来趋势报告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039ebb9744f19" w:history="1">
                <w:r>
                  <w:rPr>
                    <w:rStyle w:val="Hyperlink"/>
                  </w:rPr>
                  <w:t>https://www.20087.com/1/66/NongChanPinPiFaFaZhanQuShiYuCe.html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批发市场作为连接农业生产者和消费者的重要环节，近年来面临着供应链优化、食品安全和市场透明度的挑战。传统农产品批发模式效率低下，信息不对称，且易受季节性因素影响。然而，随着电子商务和冷链物流技术的发展，农产品批发行业开始向线上化、标准化转型，提升了流通效率，减少了中间环节，降低了成本。同时，食品安全追溯体系的建立，增强了消费者对农产品的信任。</w:t>
      </w:r>
      <w:r>
        <w:rPr>
          <w:rFonts w:hint="eastAsia"/>
        </w:rPr>
        <w:br/>
      </w:r>
      <w:r>
        <w:rPr>
          <w:rFonts w:hint="eastAsia"/>
        </w:rPr>
        <w:t>　　未来，农产品批发行业将朝着数字化、智能化和可持续化方向发展。数字化方面，利用大数据、区块链技术，实现农产品供应链的全程可视化，提升交易效率和透明度。智能化方面，引入物联网、智能仓储系统，优化库存管理，减少损耗，提高物流配送速度。可持续化方面，推广绿色包装、减少食物浪费，以及支持小农和生态农业，促进农业的可持续发展。此外，加强与电商平台、新零售渠道的合作，拓展农产品销售渠道，满足消费者对新鲜、安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039ebb9744f19" w:history="1">
        <w:r>
          <w:rPr>
            <w:rStyle w:val="Hyperlink"/>
          </w:rPr>
          <w:t>2025-2031年中国农产品批发行业发展全面调研与未来趋势报告</w:t>
        </w:r>
      </w:hyperlink>
      <w:r>
        <w:rPr>
          <w:rFonts w:hint="eastAsia"/>
        </w:rPr>
        <w:t>》通过严谨的分析、翔实的数据及直观的图表，系统解析了农产品批发行业的市场规模、需求变化、价格波动及产业链结构。报告全面评估了当前农产品批发市场现状，科学预测了未来市场前景与发展趋势，重点剖析了农产品批发细分市场的机遇与挑战。同时，报告对农产品批发重点企业的竞争地位及市场集中度进行了评估，为农产品批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农产品批发行业市场现状分析</w:t>
      </w:r>
      <w:r>
        <w:rPr>
          <w:rFonts w:hint="eastAsia"/>
        </w:rPr>
        <w:br/>
      </w:r>
      <w:r>
        <w:rPr>
          <w:rFonts w:hint="eastAsia"/>
        </w:rPr>
        <w:t>　　4月20日-4月26日国内农产品成交量最多前十位分别是：土豆 、大白菜 、葱头 、西红柿 、青椒 、黄瓜 、洋白菜 、富士苹果 、西瓜 、白萝卜 。其中，土豆周成交量为85185.9吨，日平均成交量为12169.41吨，位居农产品周成交量榜首。</w:t>
      </w:r>
      <w:r>
        <w:rPr>
          <w:rFonts w:hint="eastAsia"/>
        </w:rPr>
        <w:br/>
      </w:r>
      <w:r>
        <w:rPr>
          <w:rFonts w:hint="eastAsia"/>
        </w:rPr>
        <w:t>　　4月20日-4月26日农产品周成交量</w:t>
      </w:r>
      <w:r>
        <w:rPr>
          <w:rFonts w:hint="eastAsia"/>
        </w:rPr>
        <w:br/>
      </w:r>
      <w:r>
        <w:rPr>
          <w:rFonts w:hint="eastAsia"/>
        </w:rPr>
        <w:t>　　4月20日-4月26日农产品日平均成交量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农产品批发市场竞争分析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中^智^林^：农产品批发行业主要企业分析</w:t>
      </w:r>
      <w:r>
        <w:rPr>
          <w:rFonts w:hint="eastAsia"/>
        </w:rPr>
        <w:br/>
      </w:r>
      <w:r>
        <w:rPr>
          <w:rFonts w:hint="eastAsia"/>
        </w:rPr>
        <w:t>　　一、深圳农产品有限公司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二、吉林东北亚集团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三、哈尔滨哈达农副产品股份有限公司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四、辽宁省沈阳张士农副产品股份有限公司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五、中国粮油控股有限公司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六、双汇集团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七、冠农股份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2020-2025年中国农产品批发行业销售规模分析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2020-2025年中国农产品批发行业产量分析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2025-2031年中国农产品批发行业销售收入预测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2020-2025年中国农产品批发行业主要企业市场占有率分析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2020-2025年深圳农产品有限公司产销分析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2020-2025年深圳农产品有限公司收入分析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2020-2025年深圳农产品有限公司市场占有率分析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039ebb9744f19" w:history="1">
        <w:r>
          <w:rPr>
            <w:rStyle w:val="Hyperlink"/>
          </w:rPr>
          <w:t>2025-2031年中国农产品批发行业发展全面调研与未来趋势报告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039ebb9744f19" w:history="1">
        <w:r>
          <w:rPr>
            <w:rStyle w:val="Hyperlink"/>
          </w:rPr>
          <w:t>https://www.20087.com/1/66/NongChanPinPiFaFaZhanQuShiYuCe.html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绿色农产品店、农产品批发市场、农产品价格行情网、农产品批发市场农贸市场免征城镇土地使用税、蔬菜批发商的进货渠道、农产品批发采购平台哪个最好、想开个农资店从哪里进货、农产品批发零售环节免税吗、惠农网买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68d16f8bf4ec7" w:history="1">
      <w:r>
        <w:rPr>
          <w:rStyle w:val="Hyperlink"/>
        </w:rPr>
        <w:t>2025-2031年中国农产品批发行业发展全面调研与未来趋势报告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ongChanPinPiFaFaZhanQuShiYuCe.html" TargetMode="External" Id="R035039ebb974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ongChanPinPiFaFaZhanQuShiYuCe.html" TargetMode="External" Id="Rd0968d16f8bf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2024-12-17T03:47:00Z</dcterms:created>
  <dcterms:modified xsi:type="dcterms:W3CDTF">2024-12-17T04:47:00Z</dcterms:modified>
  <dc:subject>2025-2031年中国农产品批发行业发展全面调研与未来趋势报告</dc:subject>
  <dc:title>2025-2031年中国农产品批发行业发展全面调研与未来趋势报告</dc:title>
  <cp:keywords>2025-2031年中国农产品批发行业发展全面调研与未来趋势报告</cp:keywords>
  <dc:description>2025-2031年中国农产品批发行业发展全面调研与未来趋势报告</dc:description>
</cp:coreProperties>
</file>