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cbb6a0ab4700" w:history="1">
              <w:r>
                <w:rPr>
                  <w:rStyle w:val="Hyperlink"/>
                </w:rPr>
                <w:t>中国艺术品市场调查研究与发展前景预测报告（2024-2030年）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cbb6a0ab4700" w:history="1">
              <w:r>
                <w:rPr>
                  <w:rStyle w:val="Hyperlink"/>
                </w:rPr>
                <w:t>中国艺术品市场调查研究与发展前景预测报告（2024-2030年）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acbb6a0ab4700" w:history="1">
                <w:r>
                  <w:rPr>
                    <w:rStyle w:val="Hyperlink"/>
                  </w:rPr>
                  <w:t>https://www.20087.com/6/56/YiShuPinShiChangQianJing.html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一直以来都是文化与经济的交汇点，涵盖了绘画、雕塑、陶瓷等多种形式。近年来，随着全球中产阶级的崛起和对文化消费的重视，艺术品市场呈现出多元化和全球化的特点。在线艺术品交易平台的兴起，打破了地域限制，使得更多人能够接触并购买艺术品。但同时，真伪鉴定、价格泡沫等问题，也给艺术品市场的健康发展带来了挑战。</w:t>
      </w:r>
      <w:r>
        <w:rPr>
          <w:rFonts w:hint="eastAsia"/>
        </w:rPr>
        <w:br/>
      </w:r>
      <w:r>
        <w:rPr>
          <w:rFonts w:hint="eastAsia"/>
        </w:rPr>
        <w:t>　　未来，艺术品市场的发展趋势将趋向于数字化和专业化。一方面，区块链技术的应用有望解决艺术品交易中的真伪鉴定难题，提升市场透明度。另一方面，艺术品投资的专业化程度将进一步加深，投资者将更加依赖专家意见和市场分析，而非单纯的情感驱动。此外，新兴艺术家的发掘和推广，以及艺术教育的普及，也将成为推动艺术品市场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cbb6a0ab4700" w:history="1">
        <w:r>
          <w:rPr>
            <w:rStyle w:val="Hyperlink"/>
          </w:rPr>
          <w:t>中国艺术品市场调查研究与发展前景预测报告（2024-2030年）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艺术品行业的市场规模、需求变化、价格波动以及产业链构成。艺术品报告深入剖析了当前市场现状，科学预测了未来艺术品市场前景与发展趋势，特别关注了艺术品细分市场的机会与挑战。同时，对艺术品重点企业的竞争地位、品牌影响力和市场集中度进行了全面评估。艺术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艺术品产业概述</w:t>
      </w:r>
      <w:r>
        <w:rPr>
          <w:rFonts w:hint="eastAsia"/>
        </w:rPr>
        <w:br/>
      </w:r>
      <w:r>
        <w:rPr>
          <w:rFonts w:hint="eastAsia"/>
        </w:rPr>
        <w:t>　　第一节 艺术品定义与分类</w:t>
      </w:r>
      <w:r>
        <w:rPr>
          <w:rFonts w:hint="eastAsia"/>
        </w:rPr>
        <w:br/>
      </w:r>
      <w:r>
        <w:rPr>
          <w:rFonts w:hint="eastAsia"/>
        </w:rPr>
        <w:t>　　第二节 艺术品产业链结构及关键环节剖析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2019-2023年全球艺术品市场规模及增长趋势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2024-2030年全球艺术品行业发展趋势与前景预测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一、2019-2023年艺术品市场规模变化及趋势分析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二、2024年艺术品行业市场规模特点</w:t>
      </w:r>
      <w:r>
        <w:rPr>
          <w:rFonts w:hint="eastAsia"/>
        </w:rPr>
        <w:br/>
      </w:r>
      <w:r>
        <w:rPr>
          <w:rFonts w:hint="eastAsia"/>
        </w:rPr>
        <w:t>　　第二节 艺术品市场规模的构成</w:t>
      </w:r>
      <w:r>
        <w:rPr>
          <w:rFonts w:hint="eastAsia"/>
        </w:rPr>
        <w:br/>
      </w:r>
      <w:r>
        <w:rPr>
          <w:rFonts w:hint="eastAsia"/>
        </w:rPr>
        <w:t>　　　　一、艺术品客户群体特征与偏好分析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三、各地区艺术品市场规模差异与特点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2019-2023年中国艺术品行业总体发展与财务状况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2019-2023年艺术品行业规模情况</w:t>
      </w:r>
      <w:r>
        <w:rPr>
          <w:rFonts w:hint="eastAsia"/>
        </w:rPr>
        <w:br/>
      </w:r>
      <w:r>
        <w:rPr>
          <w:rFonts w:hint="eastAsia"/>
        </w:rPr>
        <w:t>　　　　一、艺术品行业企业数量规模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二、艺术品行业从业人员规模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2019-2023年艺术品行业财务能力分析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一、艺术品行业盈利能力</w:t>
      </w:r>
      <w:r>
        <w:rPr>
          <w:rFonts w:hint="eastAsia"/>
        </w:rPr>
        <w:br/>
      </w:r>
      <w:r>
        <w:rPr>
          <w:rFonts w:hint="eastAsia"/>
        </w:rPr>
        <w:t>　　　　二、艺术品行业偿债能力</w:t>
      </w:r>
      <w:r>
        <w:rPr>
          <w:rFonts w:hint="eastAsia"/>
        </w:rPr>
        <w:br/>
      </w:r>
      <w:r>
        <w:rPr>
          <w:rFonts w:hint="eastAsia"/>
        </w:rPr>
        <w:t>　　　　三、艺术品行业营运能力</w:t>
      </w:r>
      <w:r>
        <w:rPr>
          <w:rFonts w:hint="eastAsia"/>
        </w:rPr>
        <w:br/>
      </w:r>
      <w:r>
        <w:rPr>
          <w:rFonts w:hint="eastAsia"/>
        </w:rPr>
        <w:t>　　　　四、艺术品行业发展能力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2019-2023年中国艺术品行业重点区域调研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二、各类渠道对艺术品行业的影响</w:t>
      </w:r>
      <w:r>
        <w:rPr>
          <w:rFonts w:hint="eastAsia"/>
        </w:rPr>
        <w:br/>
      </w:r>
      <w:r>
        <w:rPr>
          <w:rFonts w:hint="eastAsia"/>
        </w:rPr>
        <w:t>　　　　三、主要艺术品企业渠道策略研究</w:t>
      </w:r>
      <w:r>
        <w:rPr>
          <w:rFonts w:hint="eastAsia"/>
        </w:rPr>
        <w:br/>
      </w:r>
      <w:r>
        <w:rPr>
          <w:rFonts w:hint="eastAsia"/>
        </w:rPr>
        <w:t>　　第二节 艺术品行业客户分析与定位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艺术品企业发展策略分析</w:t>
      </w:r>
      <w:r>
        <w:rPr>
          <w:rFonts w:hint="eastAsia"/>
        </w:rPr>
        <w:br/>
      </w:r>
      <w:r>
        <w:rPr>
          <w:rFonts w:hint="eastAsia"/>
        </w:rPr>
        <w:t>　　第一节 艺术品市场与销售策略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4、2024年艺术品行业法律法规和政策对行业的影响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一、艺术品技术的应用与创新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2024-2030年艺术品行业展趋势预测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2024-2030年艺术品市场发展前景分析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一、艺术品市场发展潜力</w:t>
      </w:r>
      <w:r>
        <w:rPr>
          <w:rFonts w:hint="eastAsia"/>
        </w:rPr>
        <w:br/>
      </w:r>
      <w:r>
        <w:rPr>
          <w:rFonts w:hint="eastAsia"/>
        </w:rPr>
        <w:t>　　　　二、艺术品市场前景分析</w:t>
      </w:r>
      <w:r>
        <w:rPr>
          <w:rFonts w:hint="eastAsia"/>
        </w:rPr>
        <w:br/>
      </w:r>
      <w:r>
        <w:rPr>
          <w:rFonts w:hint="eastAsia"/>
        </w:rPr>
        <w:t>　　　　三、艺术品细分行业发展前景分析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2024-2030年艺术品发展趋势预测</w:t>
      </w:r>
      <w:r>
        <w:rPr>
          <w:rFonts w:hint="eastAsia"/>
        </w:rPr>
        <w:br/>
      </w:r>
      <w:r>
        <w:rPr>
          <w:rFonts w:hint="eastAsia"/>
        </w:rPr>
        <w:t>　　　　一、艺术品发展趋势预测</w:t>
      </w:r>
      <w:r>
        <w:rPr>
          <w:rFonts w:hint="eastAsia"/>
        </w:rPr>
        <w:br/>
      </w:r>
      <w:r>
        <w:rPr>
          <w:rFonts w:hint="eastAsia"/>
        </w:rPr>
        <w:t>　　　　二、艺术品市场规模预测</w:t>
      </w:r>
      <w:r>
        <w:rPr>
          <w:rFonts w:hint="eastAsia"/>
        </w:rPr>
        <w:br/>
      </w:r>
      <w:r>
        <w:rPr>
          <w:rFonts w:hint="eastAsia"/>
        </w:rPr>
        <w:t>　　　　三、艺术品细分市场发展趋势预测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一、艺术品行业挑战</w:t>
      </w:r>
      <w:r>
        <w:rPr>
          <w:rFonts w:hint="eastAsia"/>
        </w:rPr>
        <w:br/>
      </w:r>
      <w:r>
        <w:rPr>
          <w:rFonts w:hint="eastAsia"/>
        </w:rPr>
        <w:t>　　　　二、艺术品行业机遇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[-中-智-林-]对艺术品企业和投资者的建议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艺术品行业历程</w:t>
      </w:r>
      <w:r>
        <w:rPr>
          <w:rFonts w:hint="eastAsia"/>
        </w:rPr>
        <w:br/>
      </w:r>
      <w:r>
        <w:rPr>
          <w:rFonts w:hint="eastAsia"/>
        </w:rPr>
        <w:t>　　图表 艺术品行业生命周期</w:t>
      </w:r>
      <w:r>
        <w:rPr>
          <w:rFonts w:hint="eastAsia"/>
        </w:rPr>
        <w:br/>
      </w:r>
      <w:r>
        <w:rPr>
          <w:rFonts w:hint="eastAsia"/>
        </w:rPr>
        <w:t>　　图表 艺术品行业产业链分析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2019-2023年艺术品行业市场容量统计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2019-2023年中国艺术品行业市场规模及增长情况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2019-2023年中国艺术品行业盈利情况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2019-2023年中国艺术品行业利润总额分析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2019-2023年中国艺术品行业企业平均规模情况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2019-2023年中国艺术品行业竞争力分析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2019-2023年中国艺术品行业运营能力分析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2019-2023年中国艺术品行业偿债能力分析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2019-2023年中国艺术品行业发展能力分析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2019-2023年中国艺术品行业经营效益分析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cbb6a0ab4700" w:history="1">
        <w:r>
          <w:rPr>
            <w:rStyle w:val="Hyperlink"/>
          </w:rPr>
          <w:t>中国艺术品市场调查研究与发展前景预测报告（2024-2030年）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acbb6a0ab4700" w:history="1">
        <w:r>
          <w:rPr>
            <w:rStyle w:val="Hyperlink"/>
          </w:rPr>
          <w:t>https://www.20087.com/6/56/YiShuPinShiChangQianJing.html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94a3b0d44488a" w:history="1">
      <w:r>
        <w:rPr>
          <w:rStyle w:val="Hyperlink"/>
        </w:rPr>
        <w:t>中国艺术品市场调查研究与发展前景预测报告（2024-2030年）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ShuPinShiChangQianJing.html" TargetMode="External" Id="R1b2acbb6a0ab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ShuPinShiChangQianJing.html" TargetMode="External" Id="Rcb094a3b0d4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2024-10-02T03:26:45Z</dcterms:created>
  <dcterms:modified xsi:type="dcterms:W3CDTF">2024-10-02T04:26:45Z</dcterms:modified>
  <dc:subject>中国艺术品市场调查研究与发展前景预测报告（2024-2030年）</dc:subject>
  <dc:title>中国艺术品市场调查研究与发展前景预测报告（2024-2030年）</dc:title>
  <cp:keywords>中国艺术品市场调查研究与发展前景预测报告（2024-2030年）</cp:keywords>
  <dc:description>中国艺术品市场调查研究与发展前景预测报告（2024-2030年）</dc:description>
</cp:coreProperties>
</file>