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d448784904f42" w:history="1">
              <w:r>
                <w:rPr>
                  <w:rStyle w:val="Hyperlink"/>
                </w:rPr>
                <w:t>2025-2031年中国农超对接模式市场研究与发展前景预测报告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d448784904f42" w:history="1">
              <w:r>
                <w:rPr>
                  <w:rStyle w:val="Hyperlink"/>
                </w:rPr>
                <w:t>2025-2031年中国农超对接模式市场研究与发展前景预测报告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d448784904f42" w:history="1">
                <w:r>
                  <w:rPr>
                    <w:rStyle w:val="Hyperlink"/>
                  </w:rPr>
                  <w:t>https://www.20087.com/9/66/NongChaoDuiJieMoShiDeFaZhanQianJing.html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超对接模式是农产品直接从生产基地供应给超市，省去了中间环节，实现了农产品从田间到餐桌的快速流通。该模式的优势在于减少了流通环节的成本，提高了农产品的新鲜度和安全性，同时也为农民提供了稳定的销售渠道。近年来，随着消费者对食品安全和品质的关注度不断提高，农超对接模式逐渐受到重视，并在全国范围内推广。然而，农超对接模式在实际操作中仍面临一些挑战，如供应链管理难度大、标准化程度不高以及信息不对称等问题，这些因素在一定程度上制约了模式的规模化发展。</w:t>
      </w:r>
      <w:r>
        <w:rPr>
          <w:rFonts w:hint="eastAsia"/>
        </w:rPr>
        <w:br/>
      </w:r>
      <w:r>
        <w:rPr>
          <w:rFonts w:hint="eastAsia"/>
        </w:rPr>
        <w:t>　　随着物联网、大数据和区块链等新兴技术的应用，农超对接模式将迎来新的发展机遇。特别是通过智能物流和冷链物流技术的应用，可以提高农产品的保鲜期和运输效率，确保产品的新鲜度和品质。此外，随着消费者对个性化和定制化需求的增加，农超对接模式可以通过精准营销和个性化推荐系统，满足不同消费者的多样化需求。同时，随着政策支持力度的加大，政府将继续出台相关政策鼓励和支持农超对接模式的发展，如建立标准化生产和质量追溯体系，提升农产品的质量和安全水平。预计未来几年内，农超对接模式将在技术创新和政策支持双重驱动下，实现从传统到智能化、个性化的转型升级，为消费者提供更多优质、安全的农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d448784904f42" w:history="1">
        <w:r>
          <w:rPr>
            <w:rStyle w:val="Hyperlink"/>
          </w:rPr>
          <w:t>2025-2031年中国农超对接模式市场研究与发展前景预测报告</w:t>
        </w:r>
      </w:hyperlink>
      <w:r>
        <w:rPr>
          <w:rFonts w:hint="eastAsia"/>
        </w:rPr>
        <w:t>》基于权威数据资源与长期监测数据，全面分析了农超对接模式行业现状、市场需求、市场规模及产业链结构。农超对接模式报告探讨了价格变动、细分市场特征以及市场前景，并对未来发展趋势进行了科学预测。同时，农超对接模式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农超对接模式产业概述</w:t>
      </w:r>
      <w:r>
        <w:rPr>
          <w:rFonts w:hint="eastAsia"/>
        </w:rPr>
        <w:br/>
      </w:r>
      <w:r>
        <w:rPr>
          <w:rFonts w:hint="eastAsia"/>
        </w:rPr>
        <w:t>　　第一节 农超对接模式定义与分类</w:t>
      </w:r>
      <w:r>
        <w:rPr>
          <w:rFonts w:hint="eastAsia"/>
        </w:rPr>
        <w:br/>
      </w:r>
      <w:r>
        <w:rPr>
          <w:rFonts w:hint="eastAsia"/>
        </w:rPr>
        <w:t>　　第二节 农超对接模式产业链结构及关键环节剖析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农超对接模式商业模式与盈利模式解析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农超对接模式经济指标与行业评估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全球农超对接模式市场发展综述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2019-2024年全球农超对接模式市场规模及增长趋势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主要国家与地区农超对接模式市场对比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2025-2031年全球农超对接模式行业发展趋势与前景预测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国际农超对接模式市场发展趋势及对我国启示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二、对我国农超对接模式市场的借鉴意义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中国农超对接模式行业市场规模分析与预测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农超对接模式市场的总体规模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一、2019-2024年农超对接模式市场规模变化及趋势分析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二、2025年农超对接模式行业市场规模特点</w:t>
      </w:r>
      <w:r>
        <w:rPr>
          <w:rFonts w:hint="eastAsia"/>
        </w:rPr>
        <w:br/>
      </w:r>
      <w:r>
        <w:rPr>
          <w:rFonts w:hint="eastAsia"/>
        </w:rPr>
        <w:t>　　第二节 农超对接模式市场规模的构成</w:t>
      </w:r>
      <w:r>
        <w:rPr>
          <w:rFonts w:hint="eastAsia"/>
        </w:rPr>
        <w:br/>
      </w:r>
      <w:r>
        <w:rPr>
          <w:rFonts w:hint="eastAsia"/>
        </w:rPr>
        <w:t>　　　　一、农超对接模式客户群体特征与偏好分析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二、不同类型农超对接模式市场规模分布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三、各地区农超对接模式市场规模差异与特点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农超对接模式市场规模的预测与展望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一、未来几年农超对接模式市场规模增长预测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2019-2024年中国农超对接模式行业总体发展与财务状况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2019-2024年农超对接模式行业规模情况</w:t>
      </w:r>
      <w:r>
        <w:rPr>
          <w:rFonts w:hint="eastAsia"/>
        </w:rPr>
        <w:br/>
      </w:r>
      <w:r>
        <w:rPr>
          <w:rFonts w:hint="eastAsia"/>
        </w:rPr>
        <w:t>　　　　一、农超对接模式行业企业数量规模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二、农超对接模式行业从业人员规模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三、农超对接模式行业市场敏感性分析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2019-2024年农超对接模式行业财务能力分析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一、农超对接模式行业盈利能力</w:t>
      </w:r>
      <w:r>
        <w:rPr>
          <w:rFonts w:hint="eastAsia"/>
        </w:rPr>
        <w:br/>
      </w:r>
      <w:r>
        <w:rPr>
          <w:rFonts w:hint="eastAsia"/>
        </w:rPr>
        <w:t>　　　　二、农超对接模式行业偿债能力</w:t>
      </w:r>
      <w:r>
        <w:rPr>
          <w:rFonts w:hint="eastAsia"/>
        </w:rPr>
        <w:br/>
      </w:r>
      <w:r>
        <w:rPr>
          <w:rFonts w:hint="eastAsia"/>
        </w:rPr>
        <w:t>　　　　三、农超对接模式行业营运能力</w:t>
      </w:r>
      <w:r>
        <w:rPr>
          <w:rFonts w:hint="eastAsia"/>
        </w:rPr>
        <w:br/>
      </w:r>
      <w:r>
        <w:rPr>
          <w:rFonts w:hint="eastAsia"/>
        </w:rPr>
        <w:t>　　　　四、农超对接模式行业发展能力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中国农超对接模式行业细分市场调研与机会挖掘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农超对接模式细分市场（一）市场调研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农超对接模式细分市场（二）市场调研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中国农超对接模式行业区域市场调研分析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2019-2024年中国农超对接模式行业重点区域调研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一、重点地区（一）农超对接模式市场规模与特点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二、重点地区（二）农超对接模式市场规模及特点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三、重点地区（三）农超对接模式市场规模及特点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四、重点地区（四）农超对接模式市场规模及特点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不同区域农超对接模式市场的对比与启示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二、农超对接模式市场拓展策略与建议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中国农超对接模式行业的营销渠道与客户分析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农超对接模式行业渠道分析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二、各类渠道对农超对接模式行业的影响</w:t>
      </w:r>
      <w:r>
        <w:rPr>
          <w:rFonts w:hint="eastAsia"/>
        </w:rPr>
        <w:br/>
      </w:r>
      <w:r>
        <w:rPr>
          <w:rFonts w:hint="eastAsia"/>
        </w:rPr>
        <w:t>　　　　三、主要农超对接模式企业渠道策略研究</w:t>
      </w:r>
      <w:r>
        <w:rPr>
          <w:rFonts w:hint="eastAsia"/>
        </w:rPr>
        <w:br/>
      </w:r>
      <w:r>
        <w:rPr>
          <w:rFonts w:hint="eastAsia"/>
        </w:rPr>
        <w:t>　　第二节 农超对接模式行业客户分析与定位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中国农超对接模式行业竞争格局及策略选择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农超对接模式行业总体市场竞争状况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一、农超对接模式行业竞争结构分析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二、农超对接模式企业竞争格局与集中度评估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三、农超对接模式行业SWOT分析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农超对接模式行业重点企业调研分析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农超对接模式企业发展策略分析</w:t>
      </w:r>
      <w:r>
        <w:rPr>
          <w:rFonts w:hint="eastAsia"/>
        </w:rPr>
        <w:br/>
      </w:r>
      <w:r>
        <w:rPr>
          <w:rFonts w:hint="eastAsia"/>
        </w:rPr>
        <w:t>　　第一节 农超对接模式市场与销售策略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农超对接模式品牌战略思考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中国农超对接模式行业发展环境分析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二、农超对接模式行业主管部门、监管体制及相关政策法规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3、农超对接模式行业的主要法律、法规和政策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4、2025年农超对接模式行业法律法规和政策对行业的影响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二、农超对接模式消费者需求分析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一、农超对接模式技术的应用与创新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二、农超对接模式行业发展的技术趋势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2025-2031年农超对接模式行业展趋势预测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2025-2031年农超对接模式市场发展前景分析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一、农超对接模式市场发展潜力</w:t>
      </w:r>
      <w:r>
        <w:rPr>
          <w:rFonts w:hint="eastAsia"/>
        </w:rPr>
        <w:br/>
      </w:r>
      <w:r>
        <w:rPr>
          <w:rFonts w:hint="eastAsia"/>
        </w:rPr>
        <w:t>　　　　二、农超对接模式市场前景分析</w:t>
      </w:r>
      <w:r>
        <w:rPr>
          <w:rFonts w:hint="eastAsia"/>
        </w:rPr>
        <w:br/>
      </w:r>
      <w:r>
        <w:rPr>
          <w:rFonts w:hint="eastAsia"/>
        </w:rPr>
        <w:t>　　　　三、农超对接模式细分行业发展前景分析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2025-2031年农超对接模式发展趋势预测</w:t>
      </w:r>
      <w:r>
        <w:rPr>
          <w:rFonts w:hint="eastAsia"/>
        </w:rPr>
        <w:br/>
      </w:r>
      <w:r>
        <w:rPr>
          <w:rFonts w:hint="eastAsia"/>
        </w:rPr>
        <w:t>　　　　一、农超对接模式发展趋势预测</w:t>
      </w:r>
      <w:r>
        <w:rPr>
          <w:rFonts w:hint="eastAsia"/>
        </w:rPr>
        <w:br/>
      </w:r>
      <w:r>
        <w:rPr>
          <w:rFonts w:hint="eastAsia"/>
        </w:rPr>
        <w:t>　　　　二、农超对接模式市场规模预测</w:t>
      </w:r>
      <w:r>
        <w:rPr>
          <w:rFonts w:hint="eastAsia"/>
        </w:rPr>
        <w:br/>
      </w:r>
      <w:r>
        <w:rPr>
          <w:rFonts w:hint="eastAsia"/>
        </w:rPr>
        <w:t>　　　　三、农超对接模式细分市场发展趋势预测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未来农超对接模式行业挑战与机遇探讨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一、农超对接模式行业挑战</w:t>
      </w:r>
      <w:r>
        <w:rPr>
          <w:rFonts w:hint="eastAsia"/>
        </w:rPr>
        <w:br/>
      </w:r>
      <w:r>
        <w:rPr>
          <w:rFonts w:hint="eastAsia"/>
        </w:rPr>
        <w:t>　　　　二、农超对接模式行业机遇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农超对接模式行业研究结论及建议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对农超对接模式行业发展的建议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中.智.林.－对农超对接模式企业和投资者的建议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农超对接模式行业历程</w:t>
      </w:r>
      <w:r>
        <w:rPr>
          <w:rFonts w:hint="eastAsia"/>
        </w:rPr>
        <w:br/>
      </w:r>
      <w:r>
        <w:rPr>
          <w:rFonts w:hint="eastAsia"/>
        </w:rPr>
        <w:t>　　图表 农超对接模式行业生命周期</w:t>
      </w:r>
      <w:r>
        <w:rPr>
          <w:rFonts w:hint="eastAsia"/>
        </w:rPr>
        <w:br/>
      </w:r>
      <w:r>
        <w:rPr>
          <w:rFonts w:hint="eastAsia"/>
        </w:rPr>
        <w:t>　　图表 农超对接模式行业产业链分析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2019-2024年农超对接模式行业市场容量统计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2019-2024年中国农超对接模式行业经营效益分析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**地区农超对接模式市场规模及增长情况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**地区农超对接模式市场规模及增长情况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**地区农超对接模式市场规模及增长情况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农超对接模式重点企业（二）成长能力情况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2025-2031年中国农超对接模式行业市场容量预测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2025-2031年中国农超对接模式行业市场规模预测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2025-2031年中国农超对接模式市场前景分析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2025-2031年中国农超对接模式行业发展趋势预测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d448784904f42" w:history="1">
        <w:r>
          <w:rPr>
            <w:rStyle w:val="Hyperlink"/>
          </w:rPr>
          <w:t>2025-2031年中国农超对接模式市场研究与发展前景预测报告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d448784904f42" w:history="1">
        <w:r>
          <w:rPr>
            <w:rStyle w:val="Hyperlink"/>
          </w:rPr>
          <w:t>https://www.20087.com/9/66/NongChaoDuiJieMoShiDeFaZhanQianJing.html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f7a96f474cd1" w:history="1">
      <w:r>
        <w:rPr>
          <w:rStyle w:val="Hyperlink"/>
        </w:rPr>
        <w:t>2025-2031年中国农超对接模式市场研究与发展前景预测报告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ongChaoDuiJieMoShiDeFaZhanQianJing.html" TargetMode="External" Id="R9c3d4487849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ongChaoDuiJieMoShiDeFaZhanQianJing.html" TargetMode="External" Id="Rf5d1f7a96f4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2025-03-04T01:13:05Z</dcterms:created>
  <dcterms:modified xsi:type="dcterms:W3CDTF">2025-03-04T02:13:05Z</dcterms:modified>
  <dc:subject>2025-2031年中国农超对接模式市场研究与发展前景预测报告</dc:subject>
  <dc:title>2025-2031年中国农超对接模式市场研究与发展前景预测报告</dc:title>
  <cp:keywords>2025-2031年中国农超对接模式市场研究与发展前景预测报告</cp:keywords>
  <dc:description>2025-2031年中国农超对接模式市场研究与发展前景预测报告</dc:description>
</cp:coreProperties>
</file>