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bdddd4574bc4" w:history="1">
              <w:r>
                <w:rPr>
                  <w:rStyle w:val="Hyperlink"/>
                </w:rPr>
                <w:t>2026-2032年中国K12教育信息化行业研究分析与发展前景预测报告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bdddd4574bc4" w:history="1">
              <w:r>
                <w:rPr>
                  <w:rStyle w:val="Hyperlink"/>
                </w:rPr>
                <w:t>2026-2032年中国K12教育信息化行业研究分析与发展前景预测报告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4bdddd4574bc4" w:history="1">
                <w:r>
                  <w:rPr>
                    <w:rStyle w:val="Hyperlink"/>
                  </w:rPr>
                  <w:t>https://www.20087.com/0/27/K12JiaoYuXinXiHuaFaZhanQianJing.html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信息化作为推动基础教育现代化的核心路径，涵盖智慧教室、在线学习平台、教育大数据、数字资源库及校园管理系统的综合建设。主流学校已部署交互式教学终端、网络阅卷系统与家校沟通APP，部分区域通过区域教育云实现资源共享与统一管理。近年来，“双减”政策与教育公平导向加速信息化从“硬件覆盖”向“应用深化”转型，AI作业批改、个性化学习路径推荐等工具逐步进入课堂。然而，行业仍面临城乡与校际数字鸿沟显著、教师数字素养不足、优质内容供给结构性短缺、以及数据隐私与屏幕使用时长引发的健康争议等问题。部分项目重设备采购轻教学融合，导致资源闲置与使用效能低下。</w:t>
      </w:r>
      <w:r>
        <w:rPr>
          <w:rFonts w:hint="eastAsia"/>
        </w:rPr>
        <w:br/>
      </w:r>
      <w:r>
        <w:rPr>
          <w:rFonts w:hint="eastAsia"/>
        </w:rPr>
        <w:t>　　未来，K12教育信息化将向因材施教、人机协同与生态化服务方向升级。生成式AI将赋能教师备课、学情诊断与差异化辅导，释放重复性劳动，聚焦高阶育人目标。教育大模型将基于本地化课程标准与学生行为数据，提供符合认知规律的自适应学习内容。硬件将更注重健康友好设计，如防蓝光屏幕、坐姿提醒与用眼时长管理。政策层面，国家智慧教育平台将强化优质资源下沉，推动城乡教育均衡。此外，家校社协同数字平台将整合心理辅导、生涯规划与社会实践资源。长远看，K12教育信息化将从技术工具集合体进化为支撑素质教育、个性化成长与教育公平的智能育人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4bdddd4574bc4" w:history="1">
        <w:r>
          <w:rPr>
            <w:rStyle w:val="Hyperlink"/>
          </w:rPr>
          <w:t>2026-2032年中国K12教育信息化行业研究分析与发展前景预测报告</w:t>
        </w:r>
      </w:hyperlink>
      <w:r>
        <w:rPr>
          <w:rFonts w:hint="eastAsia"/>
        </w:rPr>
        <w:t>》系统分析了我国K12教育信息化行业的市场规模、竞争格局及技术发展现状，梳理了产业链结构和重点企业表现。报告基于K12教育信息化行业发展轨迹，结合政策环境与K12教育信息化市场需求变化，研判了K12教育信息化行业未来发展趋势与技术演进方向，客观评估了K12教育信息化市场机遇与潜在风险。报告为投资者和从业者提供了专业的市场参考，有助于把握K12教育信息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K12教育信息化产业概述</w:t>
      </w:r>
      <w:r>
        <w:rPr>
          <w:rFonts w:hint="eastAsia"/>
        </w:rPr>
        <w:br/>
      </w:r>
      <w:r>
        <w:rPr>
          <w:rFonts w:hint="eastAsia"/>
        </w:rPr>
        <w:t>　　第一节 K12教育信息化定义与分类</w:t>
      </w:r>
      <w:r>
        <w:rPr>
          <w:rFonts w:hint="eastAsia"/>
        </w:rPr>
        <w:br/>
      </w:r>
      <w:r>
        <w:rPr>
          <w:rFonts w:hint="eastAsia"/>
        </w:rPr>
        <w:t>　　第二节 K12教育信息化产业链结构及关键环节剖析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K12教育信息化商业模式与盈利模式解析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K12教育信息化经济指标与行业评估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全球K12教育信息化市场发展综述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2020-2025年全球K12教育信息化市场规模及增长趋势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主要国家与地区K12教育信息化市场对比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2026-2032年全球K12教育信息化行业发展趋势与前景预测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国际K12教育信息化市场发展趋势及对我国启示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二、对我国K12教育信息化市场的借鉴意义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K12教育信息化市场的总体规模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一、2020-2025年K12教育信息化市场规模变化及趋势分析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二、2026年K12教育信息化行业市场规模特点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K12教育信息化市场规模的构成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一、K12教育信息化客户群体特征与偏好分析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二、不同类型K12教育信息化市场规模分布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三、各地区K12教育信息化市场规模差异与特点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K12教育信息化市场规模的预测与展望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一、未来几年K12教育信息化市场规模增长预测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2025-2026年K12教育信息化行业技术发展现状及趋势分析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国内外K12教育信息化行业技术差距分析及差距形成的主要原因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K12教育信息化行业技术发展方向、趋势预测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2020-2025年中国K12教育信息化行业总体发展与财务状况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2020-2025年K12教育信息化行业规模情况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一、K12教育信息化行业企业数量规模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二、K12教育信息化行业从业人员规模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三、K12教育信息化行业市场敏感性分析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2020-2025年K12教育信息化行业财务能力分析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一、K12教育信息化行业盈利能力</w:t>
      </w:r>
      <w:r>
        <w:rPr>
          <w:rFonts w:hint="eastAsia"/>
        </w:rPr>
        <w:br/>
      </w:r>
      <w:r>
        <w:rPr>
          <w:rFonts w:hint="eastAsia"/>
        </w:rPr>
        <w:t>　　　　二、K12教育信息化行业偿债能力</w:t>
      </w:r>
      <w:r>
        <w:rPr>
          <w:rFonts w:hint="eastAsia"/>
        </w:rPr>
        <w:br/>
      </w:r>
      <w:r>
        <w:rPr>
          <w:rFonts w:hint="eastAsia"/>
        </w:rPr>
        <w:t>　　　　三、K12教育信息化行业营运能力</w:t>
      </w:r>
      <w:r>
        <w:rPr>
          <w:rFonts w:hint="eastAsia"/>
        </w:rPr>
        <w:br/>
      </w:r>
      <w:r>
        <w:rPr>
          <w:rFonts w:hint="eastAsia"/>
        </w:rPr>
        <w:t>　　　　四、K12教育信息化行业发展能力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K12教育信息化细分市场（一）市场调研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K12教育信息化细分市场（二）市场调研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2020-2025年中国K12教育信息化行业重点区域调研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一、重点地区（一）K12教育信息化市场规模与特点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二、重点地区（二）K12教育信息化市场规模及特点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三、重点地区（三）K12教育信息化市场规模及特点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四、重点地区（四）K12教育信息化市场规模及特点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不同区域K12教育信息化市场的对比与启示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二、K12教育信息化市场拓展策略与建议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K12教育信息化行业渠道分析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二、各类渠道对K12教育信息化行业的影响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三、主要K12教育信息化企业渠道策略研究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K12教育信息化行业客户分析与定位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K12教育信息化行业总体市场竞争状况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一、K12教育信息化行业竞争结构分析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二、K12教育信息化企业竞争格局与集中度评估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三、K12教育信息化行业SWOT分析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K12教育信息化市场与销售策略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K12教育信息化品牌战略思考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中国K12教育信息化行业发展环境分析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二、K12教育信息化行业主管部门、监管体制及相关政策法规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3、K12教育信息化行业的主要法律、法规和政策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4、2026年K12教育信息化行业法律法规和政策对行业的影响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二、K12教育信息化消费者需求分析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一、K12教育信息化技术的应用与创新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二、K12教育信息化行业发展的技术趋势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2026-2032年K12教育信息化行业展趋势预测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2026-2032年K12教育信息化市场发展前景分析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一、K12教育信息化市场发展潜力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二、K12教育信息化市场前景分析</w:t>
      </w:r>
      <w:r>
        <w:rPr>
          <w:rFonts w:hint="eastAsia"/>
        </w:rPr>
        <w:br/>
      </w:r>
      <w:r>
        <w:rPr>
          <w:rFonts w:hint="eastAsia"/>
        </w:rPr>
        <w:t>　　　　三、K12教育信息化细分行业发展前景分析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2026-2032年K12教育信息化发展趋势预测</w:t>
      </w:r>
      <w:r>
        <w:rPr>
          <w:rFonts w:hint="eastAsia"/>
        </w:rPr>
        <w:br/>
      </w:r>
      <w:r>
        <w:rPr>
          <w:rFonts w:hint="eastAsia"/>
        </w:rPr>
        <w:t>　　　　一、K12教育信息化发展趋势预测</w:t>
      </w:r>
      <w:r>
        <w:rPr>
          <w:rFonts w:hint="eastAsia"/>
        </w:rPr>
        <w:br/>
      </w:r>
      <w:r>
        <w:rPr>
          <w:rFonts w:hint="eastAsia"/>
        </w:rPr>
        <w:t>　　　　二、K12教育信息化市场规模预测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三、K12教育信息化细分市场发展趋势预测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未来K12教育信息化行业挑战与机遇探讨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一、K12教育信息化行业挑战</w:t>
      </w:r>
      <w:r>
        <w:rPr>
          <w:rFonts w:hint="eastAsia"/>
        </w:rPr>
        <w:br/>
      </w:r>
      <w:r>
        <w:rPr>
          <w:rFonts w:hint="eastAsia"/>
        </w:rPr>
        <w:t>　　　　二、K12教育信息化行业机遇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K12教育信息化行业研究结论及建议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对K12教育信息化行业发展的建议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中⋅智⋅林⋅－对K12教育信息化企业和投资者的建议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K12教育信息化行业历程</w:t>
      </w:r>
      <w:r>
        <w:rPr>
          <w:rFonts w:hint="eastAsia"/>
        </w:rPr>
        <w:br/>
      </w:r>
      <w:r>
        <w:rPr>
          <w:rFonts w:hint="eastAsia"/>
        </w:rPr>
        <w:t>　　图表 K12教育信息化行业生命周期</w:t>
      </w:r>
      <w:r>
        <w:rPr>
          <w:rFonts w:hint="eastAsia"/>
        </w:rPr>
        <w:br/>
      </w:r>
      <w:r>
        <w:rPr>
          <w:rFonts w:hint="eastAsia"/>
        </w:rPr>
        <w:t>　　图表 K12教育信息化行业产业链分析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2026-2032年中国K12教育信息化市场前景分析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2026-2032年中国K12教育信息化行业发展趋势预测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bdddd4574bc4" w:history="1">
        <w:r>
          <w:rPr>
            <w:rStyle w:val="Hyperlink"/>
          </w:rPr>
          <w:t>2026-2032年中国K12教育信息化行业研究分析与发展前景预测报告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4bdddd4574bc4" w:history="1">
        <w:r>
          <w:rPr>
            <w:rStyle w:val="Hyperlink"/>
          </w:rPr>
          <w:t>https://www.20087.com/0/27/K12JiaoYuXinXiHuaFaZhanQianJing.html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热点：k12教育系统、k12教育数据、教育信息化2.0视频、教育信息化2.1、教育信息化2.0与课堂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350904a4400d" w:history="1">
      <w:r>
        <w:rPr>
          <w:rStyle w:val="Hyperlink"/>
        </w:rPr>
        <w:t>2026-2032年中国K12教育信息化行业研究分析与发展前景预测报告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12JiaoYuXinXiHuaFaZhanQianJing.html" TargetMode="External" Id="Rc424bdddd457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12JiaoYuXinXiHuaFaZhanQianJing.html" TargetMode="External" Id="R5c7d350904a4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2025-12-24T06:29:55Z</dcterms:created>
  <dcterms:modified xsi:type="dcterms:W3CDTF">2025-12-24T07:29:55Z</dcterms:modified>
  <dc:subject>2026-2032年中国K12教育信息化行业研究分析与发展前景预测报告</dc:subject>
  <dc:title>2026-2032年中国K12教育信息化行业研究分析与发展前景预测报告</dc:title>
  <cp:keywords>2026-2032年中国K12教育信息化行业研究分析与发展前景预测报告</cp:keywords>
  <dc:description>2026-2032年中国K12教育信息化行业研究分析与发展前景预测报告</dc:description>
</cp:coreProperties>
</file>