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c10db04c746cb" w:history="1">
              <w:r>
                <w:rPr>
                  <w:rStyle w:val="Hyperlink"/>
                </w:rPr>
                <w:t>中国储能电池市场现状与前景趋势预测报告（2025-2031年）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c10db04c746cb" w:history="1">
              <w:r>
                <w:rPr>
                  <w:rStyle w:val="Hyperlink"/>
                </w:rPr>
                <w:t>中国储能电池市场现状与前景趋势预测报告（2025-2031年）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c10db04c746cb" w:history="1">
                <w:r>
                  <w:rPr>
                    <w:rStyle w:val="Hyperlink"/>
                  </w:rPr>
                  <w:t>https://www.20087.com/2/67/ChuNengDianChiDeQianJingQuShi.html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池行业是能源转型的核心环节，随着可再生能源比例的提高，对电网调峰和能量储存的需求日益迫切。锂离子电池是目前最主流的储能技术，广泛应用于电动汽车和固定储能系统。技术进步降低了电池成本，提高了能量密度和循环寿命，使得储能系统在商业上更具可行性。</w:t>
      </w:r>
      <w:r>
        <w:rPr>
          <w:rFonts w:hint="eastAsia"/>
        </w:rPr>
        <w:br/>
      </w:r>
      <w:r>
        <w:rPr>
          <w:rFonts w:hint="eastAsia"/>
        </w:rPr>
        <w:t>　　未来，储能电池行业将向着更高性能、更低成本和更广泛的材料选择发展。固态电池、钠离子电池和液流电池等新型技术将逐步商业化，提供更安全、更稳定的储能解决方案。同时，电池回收和梯次利用将形成闭环经济，减少资源浪费和环境污染。此外，随着电池管理系统和智能电网技术的融合，储能系统将更加智能化，实现更高效的能源管理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c10db04c746cb" w:history="1">
        <w:r>
          <w:rPr>
            <w:rStyle w:val="Hyperlink"/>
          </w:rPr>
          <w:t>中国储能电池市场现状与前景趋势预测报告（2025-2031年）</w:t>
        </w:r>
      </w:hyperlink>
      <w:r>
        <w:rPr>
          <w:rFonts w:hint="eastAsia"/>
        </w:rPr>
        <w:t>》系统分析了储能电池行业的市场规模、供需动态及竞争格局，重点评估了主要储能电池企业的经营表现，并对储能电池行业未来发展趋势进行了科学预测。报告结合储能电池技术现状与SWOT分析，揭示了市场机遇与潜在风险。市场调研网发布的《</w:t>
      </w:r>
      <w:hyperlink r:id="Ra6ec10db04c746cb" w:history="1">
        <w:r>
          <w:rPr>
            <w:rStyle w:val="Hyperlink"/>
          </w:rPr>
          <w:t>中国储能电池市场现状与前景趋势预测报告（2025-2031年）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储能电池市场特点分析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储能电池行业发展周期特征分析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中国储能电池行业发展经济环境分析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中国储能电池行业发展政策环境分析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一、储能电池行业政策影响分析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二、相关储能电池行业标准分析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全球储能电池行业市场运行环境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全球储能电池行业市场发展情况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一、全球储能电池行业市场供给分析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二、全球储能电池行业市场需求分析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三、全球储能电池行业主要国家地区发展情况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2025-2031年全球储能电池行业市场规模趋势预测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中国储能电池市场现状</w:t>
      </w:r>
      <w:r>
        <w:rPr>
          <w:rFonts w:hint="eastAsia"/>
        </w:rPr>
        <w:br/>
      </w:r>
      <w:r>
        <w:rPr>
          <w:rFonts w:hint="eastAsia"/>
        </w:rPr>
        <w:t>　　第二节 中国储能电池行业产量情况分析及预测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一、储能电池总体产能规模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二、2019-2024年中国储能电池行业产量统计</w:t>
      </w:r>
      <w:r>
        <w:rPr>
          <w:rFonts w:hint="eastAsia"/>
        </w:rPr>
        <w:br/>
      </w:r>
      <w:r>
        <w:rPr>
          <w:rFonts w:hint="eastAsia"/>
        </w:rPr>
        <w:t>　　　　三、储能电池行业供给区域分布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四、2025-2031年中国储能电池行业产量预测</w:t>
      </w:r>
      <w:r>
        <w:rPr>
          <w:rFonts w:hint="eastAsia"/>
        </w:rPr>
        <w:br/>
      </w:r>
      <w:r>
        <w:rPr>
          <w:rFonts w:hint="eastAsia"/>
        </w:rPr>
        <w:t>　　第三节 中国储能电池市场需求分析及预测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一、2019-2024年中国储能电池市场需求统计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二、中国储能电池市场需求特点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三、2025-2031年中国储能电池市场需求量预测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中国储能电池行业发展现状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一、2024-2025年储能电池行业品牌发展现状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二、2024-2025年储能电池行业需求市场现状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三、2024-2025年储能电池市场需求层次分析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四、2024-2025年中国储能电池市场走向分析</w:t>
      </w:r>
      <w:r>
        <w:rPr>
          <w:rFonts w:hint="eastAsia"/>
        </w:rPr>
        <w:br/>
      </w:r>
      <w:r>
        <w:rPr>
          <w:rFonts w:hint="eastAsia"/>
        </w:rPr>
        <w:t>　　第二节 中国储能电池产品技术分析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一、2024-2025年储能电池产品技术变化特点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二、2024-2025年储能电池产品市场的新技术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三、2024-2025年储能电池产品市场现状分析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中国储能电池行业存在的问题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一、2024-2025年储能电池产品市场存在的主要问题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二、2024-2025年国内储能电池产品市场的三大瓶颈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三、2024-2025年储能电池产品市场遭遇的规模难题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对中国储能电池市场的分析及思考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一、储能电池市场特点</w:t>
      </w:r>
      <w:r>
        <w:rPr>
          <w:rFonts w:hint="eastAsia"/>
        </w:rPr>
        <w:br/>
      </w:r>
      <w:r>
        <w:rPr>
          <w:rFonts w:hint="eastAsia"/>
        </w:rPr>
        <w:t>　　　　二、储能电池市场分析</w:t>
      </w:r>
      <w:r>
        <w:rPr>
          <w:rFonts w:hint="eastAsia"/>
        </w:rPr>
        <w:br/>
      </w:r>
      <w:r>
        <w:rPr>
          <w:rFonts w:hint="eastAsia"/>
        </w:rPr>
        <w:t>　　　　三、储能电池市场变化的方向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四、中国储能电池行业发展的新思路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五、对中国储能电池行业发展的思考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2019-2024年中国储能电池产品市场进出口数据分析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2019-2024年中国储能电池产品出口统计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2019-2024年中国储能电池产品进口统计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2019-2024年中国储能电池产品进出口价格对比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中国储能电池主要进口来源地及出口目的地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储能电池行业细分产品调研</w:t>
      </w:r>
      <w:r>
        <w:rPr>
          <w:rFonts w:hint="eastAsia"/>
        </w:rPr>
        <w:br/>
      </w:r>
      <w:r>
        <w:rPr>
          <w:rFonts w:hint="eastAsia"/>
        </w:rPr>
        <w:t>　　第一节 储能电池细分产品结构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2019-2024年中国储能电池行业竞争态势分析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2025年储能电池行业集中度分析</w:t>
      </w:r>
      <w:r>
        <w:rPr>
          <w:rFonts w:hint="eastAsia"/>
        </w:rPr>
        <w:br/>
      </w:r>
      <w:r>
        <w:rPr>
          <w:rFonts w:hint="eastAsia"/>
        </w:rPr>
        <w:t>　　　　一、储能电池市场集中度分析</w:t>
      </w:r>
      <w:r>
        <w:rPr>
          <w:rFonts w:hint="eastAsia"/>
        </w:rPr>
        <w:br/>
      </w:r>
      <w:r>
        <w:rPr>
          <w:rFonts w:hint="eastAsia"/>
        </w:rPr>
        <w:t>　　　　二、储能电池企业分布区域集中度分析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三、储能电池区域消费集中度分析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2019-2024年储能电池主要企业竞争力分析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2025年储能电池行业竞争格局分析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一、储能电池行业竞争分析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二、中外储能电池产品竞争分析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三、国内储能电池行业重点企业发展动向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储能电池上游产业发展分析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储能电池下游产业发展分析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提高储能电池企业竞争力的策略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一、提高中国储能电池企业核心竞争力的对策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二、储能电池企业提升竞争力的主要方向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三、影响储能电池企业核心竞争力的因素及提升途径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四、提高储能电池企业竞争力的策略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对中国储能电池品牌的战略思考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一、储能电池实施品牌战略的意义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二、储能电池企业品牌的现状分析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三、中国储能电池企业的品牌战略</w:t>
      </w:r>
      <w:r>
        <w:rPr>
          <w:rFonts w:hint="eastAsia"/>
        </w:rPr>
        <w:br/>
      </w:r>
      <w:r>
        <w:rPr>
          <w:rFonts w:hint="eastAsia"/>
        </w:rPr>
        <w:t>　　　　四、储能电池品牌战略管理的策略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储能电池行业发展趋势及投资风险预警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2025-2031年储能电池市场前景分析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2025-2031年储能电池行业发展趋势预测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影响储能电池行业发展的主要因素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一、2025年影响储能电池行业运行的有利因素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二、2025年影响储能电池行业运行的稳定因素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三、2025年影响储能电池行业运行的不利因素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四、2025年中国储能电池行业发展面临的挑战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五、2025年中国储能电池行业发展面临的机遇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储能电池行业投资风险预警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一、2025年储能电池行业市场风险及控制策略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二、2025年储能电池行业政策风险及控制策略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三、2025年储能电池行业经营风险及控制策略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四、2025年储能电池同业竞争风险及控制策略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五、2025年储能电池行业其他风险及控制策略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储能电池市场研究结论</w:t>
      </w:r>
      <w:r>
        <w:rPr>
          <w:rFonts w:hint="eastAsia"/>
        </w:rPr>
        <w:br/>
      </w:r>
      <w:r>
        <w:rPr>
          <w:rFonts w:hint="eastAsia"/>
        </w:rPr>
        <w:t>　　第二节 储能电池子行业研究结论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(中⋅智⋅林)储能电池市场发展建议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储能电池行业历程</w:t>
      </w:r>
      <w:r>
        <w:rPr>
          <w:rFonts w:hint="eastAsia"/>
        </w:rPr>
        <w:br/>
      </w:r>
      <w:r>
        <w:rPr>
          <w:rFonts w:hint="eastAsia"/>
        </w:rPr>
        <w:t>　　图表 储能电池行业生命周期</w:t>
      </w:r>
      <w:r>
        <w:rPr>
          <w:rFonts w:hint="eastAsia"/>
        </w:rPr>
        <w:br/>
      </w:r>
      <w:r>
        <w:rPr>
          <w:rFonts w:hint="eastAsia"/>
        </w:rPr>
        <w:t>　　图表 储能电池行业产业链分析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2024年中国储能电池行业需求领域分布格局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2019-2024年中国储能电池进口金额分析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2019-2024年中国储能电池出口数量分析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2019-2024年中国储能电池出口金额分析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2024年中国储能电池进口国家及地区分析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2024年中国储能电池出口国家及地区分析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2025-2031年中国储能电池行业供需平衡预测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c10db04c746cb" w:history="1">
        <w:r>
          <w:rPr>
            <w:rStyle w:val="Hyperlink"/>
          </w:rPr>
          <w:t>中国储能电池市场现状与前景趋势预测报告（2025-2031年）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c10db04c746cb" w:history="1">
        <w:r>
          <w:rPr>
            <w:rStyle w:val="Hyperlink"/>
          </w:rPr>
          <w:t>https://www.20087.com/2/67/ChuNengDianChiDeQianJingQuShi.html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热点：储能电池与动力电池区别、储能电池集装箱生产厂家、储能电站可行性研究报告、储能电池公司排名、500度电储能柜价格、储能电池集装箱价格、储能电池工艺流程、储能电池一度电多少钱、熔盐储能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c67ac492e4f07" w:history="1">
      <w:r>
        <w:rPr>
          <w:rStyle w:val="Hyperlink"/>
        </w:rPr>
        <w:t>中国储能电池市场现状与前景趋势预测报告（2025-2031年）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ChuNengDianChiDeQianJingQuShi.html" TargetMode="External" Id="Ra6ec10db04c7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ChuNengDianChiDeQianJingQuShi.html" TargetMode="External" Id="R9d7c67ac492e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2024-09-22T08:27:00Z</dcterms:created>
  <dcterms:modified xsi:type="dcterms:W3CDTF">2024-09-22T09:27:00Z</dcterms:modified>
  <dc:subject>中国储能电池市场现状与前景趋势预测报告（2025-2031年）</dc:subject>
  <dc:title>中国储能电池市场现状与前景趋势预测报告（2025-2031年）</dc:title>
  <cp:keywords>中国储能电池市场现状与前景趋势预测报告（2025-2031年）</cp:keywords>
  <dc:description>中国储能电池市场现状与前景趋势预测报告（2025-2031年）</dc:description>
</cp:coreProperties>
</file>