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72687da9643cc" w:history="1">
              <w:r>
                <w:rPr>
                  <w:rStyle w:val="Hyperlink"/>
                </w:rPr>
                <w:t>生态环境材料行业现状调研分析及市场前景预测报告（2024版）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72687da9643cc" w:history="1">
              <w:r>
                <w:rPr>
                  <w:rStyle w:val="Hyperlink"/>
                </w:rPr>
                <w:t>生态环境材料行业现状调研分析及市场前景预测报告（2024版）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72687da9643cc" w:history="1">
                <w:r>
                  <w:rPr>
                    <w:rStyle w:val="Hyperlink"/>
                  </w:rPr>
                  <w:t>https://www.20087.com/2/17/ShengTaiHuanJingCaiLiaoShiChangDiaoChaBaoGao.html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具有良好的生态适应性、资源再生利用率和环境友好性的材料。这类材料在减少环境污染、节约资源和推动可持续发展方面发挥着重要作用。随着全球环保意识的提高和绿色消费观念的普及，生态环境材料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生态环境材料将朝着高性能、低成本、易回收的方向发展。通过技术创新和产业升级，提高生态环境材料的性能和使用寿命，降低生产成本，使其更具市场竞争力。同时，加强材料的回收再利用技术研发，实现资源的循环利用，减少环境污染。此外，随着相关政策法规的完善和消费者环保意识的提升，生态环境材料将在更多领域得到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（1）美国2023年温室气体减排目标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（2）美国2023年汽车能耗新标准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中国生态环境污染状况分析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中国生态环境保护发展分析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浙江杭州鑫富药业股份有限公司经营情况分析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上海卡斯特环境净化材料有限公司经营情况分析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福建百事达生物材料有限公司经营情况分析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无锡环亚包装材料有限公司经营情况分析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江门市宝德利环保材料有限公司经营情况分析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长庆环保材料制品（昆山）有限公司经营情况分析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佛山盛南新环保材料有限公司经营情况分析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浙江联宜生态科技有限公司经营情况分析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上海富春建业（集团）有限公司经营情况分析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中材高新材料股份有限公司经营情况分析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威海华元节能建筑材料有限公司经营情况分析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中~智~林~：生态环境材料行业投资分析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2：2024-2030年中国建材股份有限公司盈利能力分析（单位：%）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5：2024-2030年中国建材股份有限公司发展能力分析（单位：%）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7：2024-2030年北京碧水源科技股份有限公司产销能力分析（单位：万元）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8：2024-2030年北京碧水源科技股份有限公司盈利能力分析（单位：%）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9：2024-2030年北京碧水源科技股份有限公司运营能力分析（单位：次）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10：2024-2030年北京碧水源科技股份有限公司偿债能力分析（单位：%，倍）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11：2024-2030年北京碧水源科技股份有限公司发展能力分析（单位：%）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13：2024-2030年厦门三维丝环保股份有限公司产销能力分析（单位：万元）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14：2024-2030年厦门三维丝环保股份有限公司盈利能力分析（单位：%）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15：2024-2030年厦门三维丝环保股份有限公司运营能力分析（单位：次）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16：2024-2030年厦门三维丝环保股份有限公司偿债能力分析（单位：%，倍）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17：2024-2030年厦门三维丝环保股份有限公司发展能力分析（单位：%）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19：2024-2030年上海三爱富新材料股份有限公司产销能力分析（单位：万元）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20：2024-2030年上海三爱富新材料股份有限公司盈利能力分析（单位：%）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21：2024-2030年上海三爱富新材料股份有限公司运营能力分析（单位：次）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22：2024-2030年上海三爱富新材料股份有限公司偿债能力分析（单位：%，倍）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23：2024-2030年上海三爱富新材料股份有限公司发展能力分析（单位：%）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25：2024-2030年南京红宝丽股份有限公司产销能力分析（单位：万元）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26：2024-2030年南京红宝丽股份有限公司盈利能力分析（单位：%）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27：2024-2030年南京红宝丽股份有限公司运营能力分析（单位：次）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28：2024-2030年南京红宝丽股份有限公司偿债能力分析（单位：%，倍）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29：2024-2030年南京红宝丽股份有限公司发展能力分析（单位：%）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31：2024-2030年北京三聚环保新材料股份有限公司产销能力分析（单位：万元）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32：2024-2030年北京三聚环保新材料股份有限公司盈利能力分析（单位：%）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33：2024-2030年北京三聚环保新材料股份有限公司运营能力分析（单位：次）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34：2024-2030年北京三聚环保新材料股份有限公司偿债能力分析（单位：%，倍）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35：2024-2030年北京三聚环保新材料股份有限公司发展能力分析（单位：%）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37：2024-2030年浙江杭州鑫富药业股份有限公司产销能力分析（单位：万元）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38：2024-2030年浙江杭州鑫富药业股份有限公司盈利能力分析（单位：%）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39：2024-2030年浙江杭州鑫富药业股份有限公司运营能力分析（单位：次）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40：2024-2030年浙江杭州鑫富药业股份有限公司偿债能力分析（单位：%，倍）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41：2024-2030年浙江杭州鑫富药业股份有限公司发展能力分析（单位：%）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43：2024-2030年上海卡斯特环境净化材料有限公司产销能力分析（单位：万元）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44：2024-2030年上海卡斯特环境净化材料有限公司盈利能力分析（单位：%）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45：2024-2030年上海卡斯特环境净化材料有限公司运营能力分析（单位：次）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46：2024-2030年上海卡斯特环境净化材料有限公司偿债能力分析（单位：%，倍）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47：2024-2030年上海卡斯特环境净化材料有限公司发展能力分析（单位：%）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49：2024-2030年福建百事达生物材料有限公司产销能力分析（单位：万元）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50：2024-2030年福建百事达生物材料有限公司盈利能力分析（单位：%）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51：2024-2030年福建百事达生物材料有限公司运营能力分析（单位：次）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52：2024-2030年福建百事达生物材料有限公司偿债能力分析（单位：%，倍）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53：2024-2030年福建百事达生物材料有限公司发展能力分析（单位：%）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55：2024-2030年成都东方凯特瑞环保催化剂有限责任公司产销能力分析（单位：万元）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56：2024-2030年成都东方凯特瑞环保催化剂有限责任公司盈利能力分析（单位：%）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57：2024-2030年成都东方凯特瑞环保催化剂有限责任公司运营能力分析（单位：次）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58：2024-2030年成都东方凯特瑞环保催化剂有限责任公司偿债能力分析（单位：%，倍）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59：2024-2030年成都东方凯特瑞环保催化剂有限责任公司发展能力分析（单位：%）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61：2024-2030年无锡环亚包装材料有限公司产销能力分析（单位：万元）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62：2024-2030年无锡环亚包装材料有限公司盈利能力分析（单位：%）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63：2024-2030年无锡环亚包装材料有限公司运营能力分析（单位：次）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64：2024-2030年无锡环亚包装材料有限公司偿债能力分析（单位：%，倍）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65：2024-2030年无锡环亚包装材料有限公司发展能力分析（单位：%）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67：2024-2030年江门市宝德利环保材料有限公司产销能力分析（单位：万元）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68：2024-2030年江门市宝德利环保材料有限公司盈利能力分析（单位：%）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69：2024-2030年江门市宝德利环保材料有限公司运营能力分析（单位：次）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70：2024-2030年江门市宝德利环保材料有限公司偿债能力分析（单位：%，倍）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71：2024-2030年江门市宝德利环保材料有限公司发展能力分析（单位：%）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73：2024-2030年长庆环保材料制品（昆山）有限公司产销能力分析（单位：万元）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74：2024-2030年长庆环保材料制品（昆山）有限公司盈利能力分析（单位：%）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75：2024-2030年长庆环保材料制品（昆山）有限公司运营能力分析（单位：次）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76：2024-2030年长庆环保材料制品（昆山）有限公司偿债能力分析（单位：%，倍）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77：2024-2030年长庆环保材料制品（昆山）有限公司发展能力分析（单位：%）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79：2024-2030年佛山盛南新环保材料有限公司产销能力分析（单位：万元）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80：2024-2030年佛山盛南新环保材料有限公司盈利能力分析（单位：%）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81：2024-2030年佛山盛南新环保材料有限公司运营能力分析（单位：次）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82：2024-2030年佛山盛南新环保材料有限公司偿债能力分析（单位：%，倍）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83：2024-2030年佛山盛南新环保材料有限公司发展能力分析（单位：%）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85：2024-2030年浙江联宜生态科技有限公司产销能力分析（单位：万元）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86：2024-2030年浙江联宜生态科技有限公司盈利能力分析（单位：%）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87：2024-2030年浙江联宜生态科技有限公司运营能力分析（单位：次）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88：2024-2030年浙江联宜生态科技有限公司偿债能力分析（单位：%，倍）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89：2024-2030年浙江联宜生态科技有限公司发展能力分析（单位：%）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90：浙江联宜生态科技有限公司优劣势分析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91：上海富春建业（集团）有限公司优劣势分析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92：2024-2030年株洲时代新材料科技股份有限公司产销能力分析（单位：万元）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93：2024-2030年株洲时代新材料科技股份有限公司盈利能力分析（单位：%）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94：2024-2030年株洲时代新材料科技股份有限公司运营能力分析（单位：次）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95：2024-2030年株洲时代新材料科技股份有限公司偿债能力分析（单位：%，倍）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96：2024-2030年株洲时代新材料科技股份有限公司发展能力分析（单位：%）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97：株洲时代新材料科技股份有限公司优劣势分析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98：2024-2030年北新集团建材股份有限公司产销能力分析（单位：万元）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99：2024-2030年北新集团建材股份有限公司盈利能力分析（单位：%）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100：2024-2030年北新集团建材股份有限公司运营能力分析（单位：次）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101：2024-2030年北新集团建材股份有限公司偿债能力分析（单位：%，倍）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102：2024-2030年北新集团建材股份有限公司发展能力分析（单位：%）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103：北新集团建材股份有限公司优劣势分析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104：2024-2030年中材高新材料股份有限公司产销能力分析（单位：万元）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105：2024-2030年中材高新材料股份有限公司盈利能力分析（单位：%）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106：2024-2030年中材高新材料股份有限公司运营能力分析（单位：次）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107：2024-2030年中材高新材料股份有限公司偿债能力分析（单位：%，倍）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108：2024-2030年中材高新材料股份有限公司发展能力分析（单位：%）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109：中材高新材料股份有限公司优劣势分析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110：威海华元节能建筑材料有限公司优劣势分析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72687da9643cc" w:history="1">
        <w:r>
          <w:rPr>
            <w:rStyle w:val="Hyperlink"/>
          </w:rPr>
          <w:t>生态环境材料行业现状调研分析及市场前景预测报告（2024版）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72687da9643cc" w:history="1">
        <w:r>
          <w:rPr>
            <w:rStyle w:val="Hyperlink"/>
          </w:rPr>
          <w:t>https://www.20087.com/2/17/ShengTaiHuanJingCaiLiaoShiChangDiaoChaBaoGao.html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f6c3d65d4612" w:history="1">
      <w:r>
        <w:rPr>
          <w:rStyle w:val="Hyperlink"/>
        </w:rPr>
        <w:t>生态环境材料行业现状调研分析及市场前景预测报告（2024版）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TaiHuanJingCaiLiaoShiChangDiaoChaBaoGao.html" TargetMode="External" Id="Rbed72687da9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TaiHuanJingCaiLiaoShiChangDiaoChaBaoGao.html" TargetMode="External" Id="Rcebef6c3d65d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2023-04-02T08:45:00Z</dcterms:created>
  <dcterms:modified xsi:type="dcterms:W3CDTF">2023-04-02T09:45:00Z</dcterms:modified>
  <dc:subject>生态环境材料行业现状调研分析及市场前景预测报告（2024版）</dc:subject>
  <dc:title>生态环境材料行业现状调研分析及市场前景预测报告（2024版）</dc:title>
  <cp:keywords>生态环境材料行业现状调研分析及市场前景预测报告（2024版）</cp:keywords>
  <dc:description>生态环境材料行业现状调研分析及市场前景预测报告（2024版）</dc:description>
</cp:coreProperties>
</file>