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9915d176d4568" w:history="1">
              <w:r>
                <w:rPr>
                  <w:rStyle w:val="Hyperlink"/>
                </w:rPr>
                <w:t>2025-2031年中国民办高等教育行业现状全面调研与发展趋势报告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9915d176d4568" w:history="1">
              <w:r>
                <w:rPr>
                  <w:rStyle w:val="Hyperlink"/>
                </w:rPr>
                <w:t>2025-2031年中国民办高等教育行业现状全面调研与发展趋势报告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9915d176d4568" w:history="1">
                <w:r>
                  <w:rPr>
                    <w:rStyle w:val="Hyperlink"/>
                  </w:rPr>
                  <w:t>https://www.20087.com/2/37/MinBanGaoDengJiaoYuDeFaZhanQuShi.html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在全球范围内正经历着快速的发展，尤其是在人口众多、高等教育需求旺盛的国家。民办高校提供了多样化的教育选择，满足了不同层次和类型的学生需求，尤其是在专业教育、职业教育和继续教育领域。同时，民办高等教育机构通过与行业合作，增强了学生的实践能力和就业竞争力。</w:t>
      </w:r>
      <w:r>
        <w:rPr>
          <w:rFonts w:hint="eastAsia"/>
        </w:rPr>
        <w:br/>
      </w:r>
      <w:r>
        <w:rPr>
          <w:rFonts w:hint="eastAsia"/>
        </w:rPr>
        <w:t>　　未来，民办高等教育将更加注重质量提升和国际化。随着教育质量监管的加强，民办高校将面临更高的教学和管理标准，推动其提高教育质量，确保毕业生具备全球竞争力。同时，通过与国际高等教育机构的合作，民办高校将拓展国际视野，吸引更多国际学生和教师，提升学术研究和文化交流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9915d176d4568" w:history="1">
        <w:r>
          <w:rPr>
            <w:rStyle w:val="Hyperlink"/>
          </w:rPr>
          <w:t>2025-2031年中国民办高等教育行业现状全面调研与发展趋势报告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民办高等教育行业的现状与发展趋势，并对民办高等教育产业链各环节进行了系统性探讨。报告科学预测了民办高等教育行业未来发展方向，重点分析了民办高等教育技术现状及创新路径，同时聚焦民办高等教育重点企业的经营表现，评估了市场竞争格局、品牌影响力及市场集中度。通过对细分市场的深入研究及SWOT分析，报告揭示了民办高等教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（三）产业发展历程</w:t>
      </w:r>
      <w:r>
        <w:rPr>
          <w:rFonts w:hint="eastAsia"/>
        </w:rPr>
        <w:br/>
      </w:r>
      <w:r>
        <w:rPr>
          <w:rFonts w:hint="eastAsia"/>
        </w:rPr>
        <w:t>　　　　　　（四）产业价值链构成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中国民办高等教育行业发展内外部环境研究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中国民办高等教育行业发展宏观环境研究（pest因素分析法）</w:t>
      </w:r>
      <w:r>
        <w:rPr>
          <w:rFonts w:hint="eastAsia"/>
        </w:rPr>
        <w:br/>
      </w:r>
      <w:r>
        <w:rPr>
          <w:rFonts w:hint="eastAsia"/>
        </w:rPr>
        <w:t>　　　　一、政治环境对民办高等教育行业的影响</w:t>
      </w:r>
      <w:r>
        <w:rPr>
          <w:rFonts w:hint="eastAsia"/>
        </w:rPr>
        <w:br/>
      </w:r>
      <w:r>
        <w:rPr>
          <w:rFonts w:hint="eastAsia"/>
        </w:rPr>
        <w:t>　　　　二、经济环境对民办高等教育行业的影响</w:t>
      </w:r>
      <w:r>
        <w:rPr>
          <w:rFonts w:hint="eastAsia"/>
        </w:rPr>
        <w:br/>
      </w:r>
      <w:r>
        <w:rPr>
          <w:rFonts w:hint="eastAsia"/>
        </w:rPr>
        <w:t>　　　　三、社会环境对民办高等教育行业的影响</w:t>
      </w:r>
      <w:r>
        <w:rPr>
          <w:rFonts w:hint="eastAsia"/>
        </w:rPr>
        <w:br/>
      </w:r>
      <w:r>
        <w:rPr>
          <w:rFonts w:hint="eastAsia"/>
        </w:rPr>
        <w:t>　　第二节 中国民办高等教育行业发展特征研究</w:t>
      </w:r>
      <w:r>
        <w:rPr>
          <w:rFonts w:hint="eastAsia"/>
        </w:rPr>
        <w:br/>
      </w:r>
      <w:r>
        <w:rPr>
          <w:rFonts w:hint="eastAsia"/>
        </w:rPr>
        <w:t>　　第三节 2025-2031年中国民办高等教育行业市场环境发展现状研究</w:t>
      </w:r>
      <w:r>
        <w:rPr>
          <w:rFonts w:hint="eastAsia"/>
        </w:rPr>
        <w:br/>
      </w:r>
      <w:r>
        <w:rPr>
          <w:rFonts w:hint="eastAsia"/>
        </w:rPr>
        <w:t>　　　　一、2025-2031年中国民办高等教育行业市场规模现状及发展趋势研究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2018年民办大学（含独立学院）普通本专科在校生649.60万人，比上年增长3.36%，占全国比例22.95%。硕士研究生在学1490人。</w:t>
      </w:r>
      <w:r>
        <w:rPr>
          <w:rFonts w:hint="eastAsia"/>
        </w:rPr>
        <w:br/>
      </w:r>
      <w:r>
        <w:rPr>
          <w:rFonts w:hint="eastAsia"/>
        </w:rPr>
        <w:t>　　　　2025-2031年我国民办大学（含独立学院）在校学生数量走势</w:t>
      </w:r>
      <w:r>
        <w:rPr>
          <w:rFonts w:hint="eastAsia"/>
        </w:rPr>
        <w:br/>
      </w:r>
      <w:r>
        <w:rPr>
          <w:rFonts w:hint="eastAsia"/>
        </w:rPr>
        <w:t>　　　　二、2025-2031年中国民办高等教育行业供求格局现状及发展趋势研究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三、2025-2031年中国民办高等教育行业竞争格局现状及发展趋势研究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（二）品牌集中度分析</w:t>
      </w:r>
      <w:r>
        <w:rPr>
          <w:rFonts w:hint="eastAsia"/>
        </w:rPr>
        <w:br/>
      </w:r>
      <w:r>
        <w:rPr>
          <w:rFonts w:hint="eastAsia"/>
        </w:rPr>
        <w:t>　　　　　　（三）区域集中度分析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2025-2031年中国民办高等教育细分所属行业市场发展状况研究</w:t>
      </w:r>
      <w:r>
        <w:rPr>
          <w:rFonts w:hint="eastAsia"/>
        </w:rPr>
        <w:br/>
      </w:r>
      <w:r>
        <w:rPr>
          <w:rFonts w:hint="eastAsia"/>
        </w:rPr>
        <w:t>　　第一节 民办大学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高校独立学院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2025-2031年中国民办高等教育细分区域市场发展状况研究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第三节 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第四节 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第五节 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第六节 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第七节 中国民办高等教育行业各细分区域市场对比研究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2025-2031年中国民办高等教育消费者购买决策研究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2025-2031年中国民办高等教育市场投融资与并购特征及趋势研究</w:t>
      </w:r>
      <w:r>
        <w:rPr>
          <w:rFonts w:hint="eastAsia"/>
        </w:rPr>
        <w:br/>
      </w:r>
      <w:r>
        <w:rPr>
          <w:rFonts w:hint="eastAsia"/>
        </w:rPr>
        <w:t>　　第一节 投资政策解读</w:t>
      </w:r>
      <w:r>
        <w:rPr>
          <w:rFonts w:hint="eastAsia"/>
        </w:rPr>
        <w:br/>
      </w:r>
      <w:r>
        <w:rPr>
          <w:rFonts w:hint="eastAsia"/>
        </w:rPr>
        <w:t>　　第二节 投资规模分析</w:t>
      </w:r>
      <w:r>
        <w:rPr>
          <w:rFonts w:hint="eastAsia"/>
        </w:rPr>
        <w:br/>
      </w:r>
      <w:r>
        <w:rPr>
          <w:rFonts w:hint="eastAsia"/>
        </w:rPr>
        <w:t>　　第三节 投资特点分析</w:t>
      </w:r>
      <w:r>
        <w:rPr>
          <w:rFonts w:hint="eastAsia"/>
        </w:rPr>
        <w:br/>
      </w:r>
      <w:r>
        <w:rPr>
          <w:rFonts w:hint="eastAsia"/>
        </w:rPr>
        <w:t>　　第四节 投资区域及回报分析</w:t>
      </w:r>
      <w:r>
        <w:rPr>
          <w:rFonts w:hint="eastAsia"/>
        </w:rPr>
        <w:br/>
      </w:r>
      <w:r>
        <w:rPr>
          <w:rFonts w:hint="eastAsia"/>
        </w:rPr>
        <w:t>　　第五节 投资方式及渠道分析</w:t>
      </w:r>
      <w:r>
        <w:rPr>
          <w:rFonts w:hint="eastAsia"/>
        </w:rPr>
        <w:br/>
      </w:r>
      <w:r>
        <w:rPr>
          <w:rFonts w:hint="eastAsia"/>
        </w:rPr>
        <w:t>　　第六节 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中国民办高等教育行业主体企业综合竞争力研究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北京人文大学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第四节 西安翻译学院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第五节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第六节 安徽新华学院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第七节 黄河科技学院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第八节 黑龙江东方学院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2025-2031年中国民办高等教育行业市场投资机会与风险优劣势研究（swot分析法）</w:t>
      </w:r>
      <w:r>
        <w:rPr>
          <w:rFonts w:hint="eastAsia"/>
        </w:rPr>
        <w:br/>
      </w:r>
      <w:r>
        <w:rPr>
          <w:rFonts w:hint="eastAsia"/>
        </w:rPr>
        <w:t>　　第一节 中国民办高等教育行业市场投资优势分析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中国民办高等教育行业市场投资劣势分析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中国民办高等教育行业市场投资机会分析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中国民办高等教育行业市场投资风险分析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一、中国民办高等教育投资的制度政策性风险</w:t>
      </w:r>
      <w:r>
        <w:rPr>
          <w:rFonts w:hint="eastAsia"/>
        </w:rPr>
        <w:br/>
      </w:r>
      <w:r>
        <w:rPr>
          <w:rFonts w:hint="eastAsia"/>
        </w:rPr>
        <w:t>　　　　二、中国民办高等教育投资的资金风险</w:t>
      </w:r>
      <w:r>
        <w:rPr>
          <w:rFonts w:hint="eastAsia"/>
        </w:rPr>
        <w:br/>
      </w:r>
      <w:r>
        <w:rPr>
          <w:rFonts w:hint="eastAsia"/>
        </w:rPr>
        <w:t>　　　　三、中国民办高等教育投资风险的规避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中国民办高等教育市场研究成果及战略咨询建议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中国民办高等教育市场研究成果</w:t>
      </w:r>
      <w:r>
        <w:rPr>
          <w:rFonts w:hint="eastAsia"/>
        </w:rPr>
        <w:br/>
      </w:r>
      <w:r>
        <w:rPr>
          <w:rFonts w:hint="eastAsia"/>
        </w:rPr>
        <w:t>　　第二节 中-智-林 中国民办高等教育市场战略咨询建议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9915d176d4568" w:history="1">
        <w:r>
          <w:rPr>
            <w:rStyle w:val="Hyperlink"/>
          </w:rPr>
          <w:t>2025-2031年中国民办高等教育行业现状全面调研与发展趋势报告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9915d176d4568" w:history="1">
        <w:r>
          <w:rPr>
            <w:rStyle w:val="Hyperlink"/>
          </w:rPr>
          <w:t>https://www.20087.com/2/37/MinBanGaoDengJiaoYuDeFaZhanQuShi.html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促进法、民办高等教育机构、民办高中审批条件、民办高等教育研究、中国十大民办大学、民办高等教育非学历机构是干嘛的、民办大学归什么部门管、民办高等教育集团、办一所民办大学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0618d33a14c6f" w:history="1">
      <w:r>
        <w:rPr>
          <w:rStyle w:val="Hyperlink"/>
        </w:rPr>
        <w:t>2025-2031年中国民办高等教育行业现状全面调研与发展趋势报告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inBanGaoDengJiaoYuDeFaZhanQuShi.html" TargetMode="External" Id="Re699915d176d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inBanGaoDengJiaoYuDeFaZhanQuShi.html" TargetMode="External" Id="R61e0618d33a1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2025-05-29T04:25:00Z</dcterms:created>
  <dcterms:modified xsi:type="dcterms:W3CDTF">2025-05-29T05:25:00Z</dcterms:modified>
  <dc:subject>2025-2031年中国民办高等教育行业现状全面调研与发展趋势报告</dc:subject>
  <dc:title>2025-2031年中国民办高等教育行业现状全面调研与发展趋势报告</dc:title>
  <cp:keywords>2025-2031年中国民办高等教育行业现状全面调研与发展趋势报告</cp:keywords>
  <dc:description>2025-2031年中国民办高等教育行业现状全面调研与发展趋势报告</dc:description>
</cp:coreProperties>
</file>