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58359b404b85" w:history="1">
              <w:r>
                <w:rPr>
                  <w:rStyle w:val="Hyperlink"/>
                </w:rPr>
                <w:t>2025-2031年中国艺术品行业发展深度调研与未来趋势报告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58359b404b85" w:history="1">
              <w:r>
                <w:rPr>
                  <w:rStyle w:val="Hyperlink"/>
                </w:rPr>
                <w:t>2025-2031年中国艺术品行业发展深度调研与未来趋势报告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258359b404b85" w:history="1">
                <w:r>
                  <w:rPr>
                    <w:rStyle w:val="Hyperlink"/>
                  </w:rPr>
                  <w:t>https://www.20087.com/7/37/YiShuPinFaZhanQuShi.html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近年来经历了数字化和全球化的浪潮，拍卖行、画廊和在线平台为藏家提供了更多交易渠道。艺术品作为投资和收藏的热门选择，其价值不仅体现在审美层面，也反映了历史、文化和经济价值。然而，艺术品的真伪鉴定、市场泡沫和法律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艺术品市场将更加注重透明度和可持续性。一方面，区块链技术的应用将为艺术品提供不可篡改的数字证书，增强市场诚信度。另一方面，艺术品市场将更加注重社会责任，如支持新兴艺术家、促进文化交流和保护文化遗产。此外，艺术品的教育和普及，如在线展览和虚拟现实体验，将吸引更广泛的受众，推动市场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58359b404b85" w:history="1">
        <w:r>
          <w:rPr>
            <w:rStyle w:val="Hyperlink"/>
          </w:rPr>
          <w:t>2025-2031年中国艺术品行业发展深度调研与未来趋势报告</w:t>
        </w:r>
      </w:hyperlink>
      <w:r>
        <w:rPr>
          <w:rFonts w:hint="eastAsia"/>
        </w:rPr>
        <w:t>》基于多年艺术品行业研究积累，结合艺术品行业市场现状，通过资深研究团队对艺术品市场资讯的系统整理与分析，依托权威数据资源及长期市场监测数据库，对艺术品行业进行了全面调研。报告详细分析了艺术品市场规模、市场前景、技术现状及未来发展方向，重点评估了艺术品行业内企业的竞争格局及经营表现，并通过SWOT分析揭示了艺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258359b404b85" w:history="1">
        <w:r>
          <w:rPr>
            <w:rStyle w:val="Hyperlink"/>
          </w:rPr>
          <w:t>2025-2031年中国艺术品行业发展深度调研与未来趋势报告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》为投资者提供了准确的市场现状分析及前景预判，帮助挖掘行业投资价值，并提出投资策略与营销策略建议，是把握艺术品行业动态、优化决策的重要工具。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全球艺术品拍卖市场调研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欧美典型艺术品市场调研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第五节 西方艺术家作品交易情况</w:t>
      </w:r>
      <w:r>
        <w:rPr>
          <w:rFonts w:hint="eastAsia"/>
        </w:rPr>
        <w:br/>
      </w:r>
      <w:r>
        <w:rPr>
          <w:rFonts w:hint="eastAsia"/>
        </w:rPr>
        <w:t>　　　　一、安迪*沃霍尔（1928-1987年）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二、巴勃罗*毕加索（1881-1973年）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三、格哈德*里希特（1932年出生）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四、马克*罗斯科（1903-1970年）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五、弗朗西斯*培根（1909-）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六、让-米切尔*巴斯奎特（1960-1988年）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七、胡安*米罗（1893-1983年）</w:t>
      </w:r>
      <w:r>
        <w:rPr>
          <w:rFonts w:hint="eastAsia"/>
        </w:rPr>
        <w:br/>
      </w:r>
      <w:r>
        <w:rPr>
          <w:rFonts w:hint="eastAsia"/>
        </w:rPr>
        <w:t>　　　　八、亚历山大*卡尔德（1898-1976年）</w:t>
      </w:r>
      <w:r>
        <w:rPr>
          <w:rFonts w:hint="eastAsia"/>
        </w:rPr>
        <w:br/>
      </w:r>
      <w:r>
        <w:rPr>
          <w:rFonts w:hint="eastAsia"/>
        </w:rPr>
        <w:t>　　　　九、爱德华*蒙克（1863-1944年）</w:t>
      </w:r>
      <w:r>
        <w:rPr>
          <w:rFonts w:hint="eastAsia"/>
        </w:rPr>
        <w:br/>
      </w:r>
      <w:r>
        <w:rPr>
          <w:rFonts w:hint="eastAsia"/>
        </w:rPr>
        <w:t>　　　　十、克劳德*莫奈（1840-1926年）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私人消费人群艺术品投资前景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二、艺术品追加投资前景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国内艺术品市场调研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二、2019-2024年中国书画投资收益率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三、黄胃（1925-）</w:t>
      </w:r>
      <w:r>
        <w:rPr>
          <w:rFonts w:hint="eastAsia"/>
        </w:rPr>
        <w:br/>
      </w:r>
      <w:r>
        <w:rPr>
          <w:rFonts w:hint="eastAsia"/>
        </w:rPr>
        <w:t>　　　　四、徐悲鸿（1895-1953）</w:t>
      </w:r>
      <w:r>
        <w:rPr>
          <w:rFonts w:hint="eastAsia"/>
        </w:rPr>
        <w:br/>
      </w:r>
      <w:r>
        <w:rPr>
          <w:rFonts w:hint="eastAsia"/>
        </w:rPr>
        <w:t>　　　　五、陆俨少（1909-）</w:t>
      </w:r>
      <w:r>
        <w:rPr>
          <w:rFonts w:hint="eastAsia"/>
        </w:rPr>
        <w:br/>
      </w:r>
      <w:r>
        <w:rPr>
          <w:rFonts w:hint="eastAsia"/>
        </w:rPr>
        <w:t>　　　　六、赵无极（1921-）</w:t>
      </w:r>
      <w:r>
        <w:rPr>
          <w:rFonts w:hint="eastAsia"/>
        </w:rPr>
        <w:br/>
      </w:r>
      <w:r>
        <w:rPr>
          <w:rFonts w:hint="eastAsia"/>
        </w:rPr>
        <w:t>　　　　七、傅抱石（1904-1965）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九、李可染（1907-1989）</w:t>
      </w:r>
      <w:r>
        <w:rPr>
          <w:rFonts w:hint="eastAsia"/>
        </w:rPr>
        <w:br/>
      </w:r>
      <w:r>
        <w:rPr>
          <w:rFonts w:hint="eastAsia"/>
        </w:rPr>
        <w:t>　　　　十、吴冠中（1919-）</w:t>
      </w:r>
      <w:r>
        <w:rPr>
          <w:rFonts w:hint="eastAsia"/>
        </w:rPr>
        <w:br/>
      </w:r>
      <w:r>
        <w:rPr>
          <w:rFonts w:hint="eastAsia"/>
        </w:rPr>
        <w:t>　　　　十一、朱德群（1920-）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四、何家英</w:t>
      </w:r>
      <w:r>
        <w:rPr>
          <w:rFonts w:hint="eastAsia"/>
        </w:rPr>
        <w:br/>
      </w:r>
      <w:r>
        <w:rPr>
          <w:rFonts w:hint="eastAsia"/>
        </w:rPr>
        <w:t>　　　　五、靳尚谊</w:t>
      </w:r>
      <w:r>
        <w:rPr>
          <w:rFonts w:hint="eastAsia"/>
        </w:rPr>
        <w:br/>
      </w:r>
      <w:r>
        <w:rPr>
          <w:rFonts w:hint="eastAsia"/>
        </w:rPr>
        <w:t>　　　　六、崔如琢</w:t>
      </w:r>
      <w:r>
        <w:rPr>
          <w:rFonts w:hint="eastAsia"/>
        </w:rPr>
        <w:br/>
      </w:r>
      <w:r>
        <w:rPr>
          <w:rFonts w:hint="eastAsia"/>
        </w:rPr>
        <w:t>　　　　七、黄永玉</w:t>
      </w:r>
      <w:r>
        <w:rPr>
          <w:rFonts w:hint="eastAsia"/>
        </w:rPr>
        <w:br/>
      </w:r>
      <w:r>
        <w:rPr>
          <w:rFonts w:hint="eastAsia"/>
        </w:rPr>
        <w:t>　　　　八、史国良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二、当代工艺市场发展概况</w:t>
      </w:r>
      <w:r>
        <w:rPr>
          <w:rFonts w:hint="eastAsia"/>
        </w:rPr>
        <w:br/>
      </w:r>
      <w:r>
        <w:rPr>
          <w:rFonts w:hint="eastAsia"/>
        </w:rPr>
        <w:t>　　　　三、当代工艺市场投资前景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t>　　　　一、2025年画廊100强分析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艺术品投资顾问现状分析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艺术品鉴定评估人才现状分析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艺术品市场管理人才现状分析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三、岗位管理与制度创新分析</w:t>
      </w:r>
      <w:r>
        <w:rPr>
          <w:rFonts w:hint="eastAsia"/>
        </w:rPr>
        <w:br/>
      </w:r>
      <w:r>
        <w:rPr>
          <w:rFonts w:hint="eastAsia"/>
        </w:rPr>
        <w:t>　　　　四、公共文化服务方式创新分析</w:t>
      </w:r>
      <w:r>
        <w:rPr>
          <w:rFonts w:hint="eastAsia"/>
        </w:rPr>
        <w:br/>
      </w:r>
      <w:r>
        <w:rPr>
          <w:rFonts w:hint="eastAsia"/>
        </w:rPr>
        <w:t>　　第三节 艺术馆可持续投资策略</w:t>
      </w:r>
      <w:r>
        <w:rPr>
          <w:rFonts w:hint="eastAsia"/>
        </w:rPr>
        <w:br/>
      </w:r>
      <w:r>
        <w:rPr>
          <w:rFonts w:hint="eastAsia"/>
        </w:rPr>
        <w:t>　　　　一、用科学发展观指导艺术馆发展实践</w:t>
      </w:r>
      <w:r>
        <w:rPr>
          <w:rFonts w:hint="eastAsia"/>
        </w:rPr>
        <w:br/>
      </w:r>
      <w:r>
        <w:rPr>
          <w:rFonts w:hint="eastAsia"/>
        </w:rPr>
        <w:t>　　　　二、艺术馆要树立科学发展观的理念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中国艺术品拍卖市场调研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国内艺术品拍卖市场调研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国内书画拍卖市场调研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二、古代中国书画拍卖市场调研</w:t>
      </w:r>
      <w:r>
        <w:rPr>
          <w:rFonts w:hint="eastAsia"/>
        </w:rPr>
        <w:br/>
      </w:r>
      <w:r>
        <w:rPr>
          <w:rFonts w:hint="eastAsia"/>
        </w:rPr>
        <w:t>　　　　三、近现代书画拍卖市场调研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四、中国当代书画拍卖市场调研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五、书画名家作品拍卖市场调研</w:t>
      </w:r>
      <w:r>
        <w:rPr>
          <w:rFonts w:hint="eastAsia"/>
        </w:rPr>
        <w:br/>
      </w:r>
      <w:r>
        <w:rPr>
          <w:rFonts w:hint="eastAsia"/>
        </w:rPr>
        <w:t>　　第五节 瓷器杂项拍卖市场调研</w:t>
      </w:r>
      <w:r>
        <w:rPr>
          <w:rFonts w:hint="eastAsia"/>
        </w:rPr>
        <w:br/>
      </w:r>
      <w:r>
        <w:rPr>
          <w:rFonts w:hint="eastAsia"/>
        </w:rPr>
        <w:t>　　　　一、国内瓷器拍卖市场两头翘将成趋势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四、2025年瓷器拍卖市场行情</w:t>
      </w:r>
      <w:r>
        <w:rPr>
          <w:rFonts w:hint="eastAsia"/>
        </w:rPr>
        <w:br/>
      </w:r>
      <w:r>
        <w:rPr>
          <w:rFonts w:hint="eastAsia"/>
        </w:rPr>
        <w:t>　　第六节 国内古琴拍卖市场调研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四、国内古琴拍卖市场调研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古典家具拍卖市场调研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一、2025年油画及当代艺术拍卖市场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中国艺术品产权交易市场调研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国内艺术品证券化市场调研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中国艺术品信托市场调研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一、艺术品信托市场发行情况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一、2025年艺术品信托清算情况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中国艺术品保险市场调研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中国艺术品区域市场调研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七、厦门国际艺术品金融交易中心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一、巴塞尔国际艺术博览会（ArtBasel）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七、艺术北京博览会（ArtBeijing）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二、艺术品行业前景调研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中国艺术品行业投资前景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　　七、艺术品金融产品风险</w:t>
      </w:r>
      <w:r>
        <w:rPr>
          <w:rFonts w:hint="eastAsia"/>
        </w:rPr>
        <w:br/>
      </w:r>
      <w:r>
        <w:rPr>
          <w:rFonts w:hint="eastAsia"/>
        </w:rPr>
        <w:t>　　第五节 中:智:林:：中国艺术品投资前景控制策略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58359b404b85" w:history="1">
        <w:r>
          <w:rPr>
            <w:rStyle w:val="Hyperlink"/>
          </w:rPr>
          <w:t>2025-2031年中国艺术品行业发展深度调研与未来趋势报告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258359b404b85" w:history="1">
        <w:r>
          <w:rPr>
            <w:rStyle w:val="Hyperlink"/>
          </w:rPr>
          <w:t>https://www.20087.com/7/37/YiShuPinFaZhanQuShi.html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65ec7fc4d4b32" w:history="1">
      <w:r>
        <w:rPr>
          <w:rStyle w:val="Hyperlink"/>
        </w:rPr>
        <w:t>2025-2031年中国艺术品行业发展深度调研与未来趋势报告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ShuPinFaZhanQuShi.html" TargetMode="External" Id="Rdd6258359b40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ShuPinFaZhanQuShi.html" TargetMode="External" Id="R36165ec7fc4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2024-12-16T02:22:00Z</dcterms:created>
  <dcterms:modified xsi:type="dcterms:W3CDTF">2024-12-16T03:22:00Z</dcterms:modified>
  <dc:subject>2025-2031年中国艺术品行业发展深度调研与未来趋势报告</dc:subject>
  <dc:title>2025-2031年中国艺术品行业发展深度调研与未来趋势报告</dc:title>
  <cp:keywords>2025-2031年中国艺术品行业发展深度调研与未来趋势报告</cp:keywords>
  <dc:description>2025-2031年中国艺术品行业发展深度调研与未来趋势报告</dc:description>
</cp:coreProperties>
</file>