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1479d21c4fe6" w:history="1">
              <w:r>
                <w:rPr>
                  <w:rStyle w:val="Hyperlink"/>
                </w:rPr>
                <w:t>2025-2031年中国虚拟商行业市场分析与发展前景报告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1479d21c4fe6" w:history="1">
              <w:r>
                <w:rPr>
                  <w:rStyle w:val="Hyperlink"/>
                </w:rPr>
                <w:t>2025-2031年中国虚拟商行业市场分析与发展前景报告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f1479d21c4fe6" w:history="1">
                <w:r>
                  <w:rPr>
                    <w:rStyle w:val="Hyperlink"/>
                  </w:rPr>
                  <w:t>https://www.20087.com/6/98/XuNiShangFaZhanXianZhuangQianJing.html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商是依托互联网平台开展商品销售、服务提供或信息撮合等经营活动的非实体商业主体，通常不具备线下门店或自有仓储设施，主要通过电商平台、社交媒体、内容社区、小程序等数字化渠道完成交易闭环。目前该类商业模式已在电商、教育、旅游、医疗、金融等多个领域广泛应用，并逐步形成以流量运营、私域建设、供应链整合为核心竞争力的新型商业生态。随着数字经济的发展与消费行为线上化趋势增强，虚拟商的数量和影响力持续扩大。然而，受限于品牌信任度低、售后服务不完善、监管合规风险高等问题，其长期可持续发展仍面临挑战。</w:t>
      </w:r>
      <w:r>
        <w:rPr>
          <w:rFonts w:hint="eastAsia"/>
        </w:rPr>
        <w:br/>
      </w:r>
      <w:r>
        <w:rPr>
          <w:rFonts w:hint="eastAsia"/>
        </w:rPr>
        <w:t>　　未来，虚拟商将朝品牌化运营、全链路数字化与社交电商深化方向发展。随着消费者对品质与体验要求的提升，虚拟商将更加注重品牌塑造、用户关系管理与差异化定位，提升市场辨识度与忠诚度。同时，借助大数据、AI推荐与区块链溯源等技术，实现从选品、营销、履约到售后的全流程数字化管理，提升运营效率与风控能力。此外，依托短视频、直播带货、社群团购等新兴形式，虚拟商将进一步拓展与用户互动的深度与广度，构建更具黏性的消费生态。整体来看，虚拟商将在数字经济发展与消费模式变革的双重驱动下，由初级电商参与者逐步迈向品牌化、专业化、生态化的现代商业主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1479d21c4fe6" w:history="1">
        <w:r>
          <w:rPr>
            <w:rStyle w:val="Hyperlink"/>
          </w:rPr>
          <w:t>2025-2031年中国虚拟商行业市场分析与发展前景报告</w:t>
        </w:r>
      </w:hyperlink>
      <w:r>
        <w:rPr>
          <w:rFonts w:hint="eastAsia"/>
        </w:rPr>
        <w:t>》依托权威数据资源和长期市场监测，对虚拟商市场现状进行了系统分析，并结合虚拟商行业特点对未来发展趋势作出科学预判。报告深入探讨了虚拟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虚拟商行业概述</w:t>
      </w:r>
      <w:r>
        <w:rPr>
          <w:rFonts w:hint="eastAsia"/>
        </w:rPr>
        <w:br/>
      </w:r>
      <w:r>
        <w:rPr>
          <w:rFonts w:hint="eastAsia"/>
        </w:rPr>
        <w:t>　　第一节 虚拟商定义与分类</w:t>
      </w:r>
      <w:r>
        <w:rPr>
          <w:rFonts w:hint="eastAsia"/>
        </w:rPr>
        <w:br/>
      </w:r>
      <w:r>
        <w:rPr>
          <w:rFonts w:hint="eastAsia"/>
        </w:rPr>
        <w:t>　　第二节 虚拟商应用领域</w:t>
      </w:r>
      <w:r>
        <w:rPr>
          <w:rFonts w:hint="eastAsia"/>
        </w:rPr>
        <w:br/>
      </w:r>
      <w:r>
        <w:rPr>
          <w:rFonts w:hint="eastAsia"/>
        </w:rPr>
        <w:t>　　第三节 虚拟商行业经济指标分析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虚拟商产业链及经营模式分析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主要国家与地区虚拟商市场分析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2024-2025年虚拟商产能与投资动态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一、国内虚拟商产能及利用情况</w:t>
      </w:r>
      <w:r>
        <w:rPr>
          <w:rFonts w:hint="eastAsia"/>
        </w:rPr>
        <w:br/>
      </w:r>
      <w:r>
        <w:rPr>
          <w:rFonts w:hint="eastAsia"/>
        </w:rPr>
        <w:t>　　　　二、虚拟商产能扩张与投资动态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2025-2031年虚拟商行业产量统计与趋势预测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1、2019-2024年虚拟商产量及增长趋势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二、影响虚拟商产量的关键因素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三、2025-2031年虚拟商产量预测</w:t>
      </w:r>
      <w:r>
        <w:rPr>
          <w:rFonts w:hint="eastAsia"/>
        </w:rPr>
        <w:br/>
      </w:r>
      <w:r>
        <w:rPr>
          <w:rFonts w:hint="eastAsia"/>
        </w:rPr>
        <w:t>　　第三节 2025-2031年虚拟商市场需求与销售分析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一、2024-2025年虚拟商行业需求现状</w:t>
      </w:r>
      <w:r>
        <w:rPr>
          <w:rFonts w:hint="eastAsia"/>
        </w:rPr>
        <w:br/>
      </w:r>
      <w:r>
        <w:rPr>
          <w:rFonts w:hint="eastAsia"/>
        </w:rPr>
        <w:t>　　　　二、虚拟商客户群体与需求特点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虚拟商细分市场分析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虚拟商下游应用与客户群体分析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一、2024-2025年虚拟商各应用领域市场现状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2024-2025年虚拟商行业技术发展现状及趋势分析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国内外虚拟商行业技术差异与原因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虚拟商定价策略与方法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2019-2024年中国虚拟商行业进出口情况分析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一、2019-2024年虚拟商进口规模及增长情况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一、2019-2024年虚拟商出口规模及增长情况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2019-2024年中国虚拟商行业规模情况</w:t>
      </w:r>
      <w:r>
        <w:rPr>
          <w:rFonts w:hint="eastAsia"/>
        </w:rPr>
        <w:br/>
      </w:r>
      <w:r>
        <w:rPr>
          <w:rFonts w:hint="eastAsia"/>
        </w:rPr>
        <w:t>　　　　一、虚拟商行业企业数量规模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二、虚拟商行业从业人员规模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2019-2024年中国虚拟商行业财务能力分析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一、虚拟商行业盈利能力</w:t>
      </w:r>
      <w:r>
        <w:rPr>
          <w:rFonts w:hint="eastAsia"/>
        </w:rPr>
        <w:br/>
      </w:r>
      <w:r>
        <w:rPr>
          <w:rFonts w:hint="eastAsia"/>
        </w:rPr>
        <w:t>　　　　二、虚拟商行业偿债能力</w:t>
      </w:r>
      <w:r>
        <w:rPr>
          <w:rFonts w:hint="eastAsia"/>
        </w:rPr>
        <w:br/>
      </w:r>
      <w:r>
        <w:rPr>
          <w:rFonts w:hint="eastAsia"/>
        </w:rPr>
        <w:t>　　　　三、虚拟商行业营运能力</w:t>
      </w:r>
      <w:r>
        <w:rPr>
          <w:rFonts w:hint="eastAsia"/>
        </w:rPr>
        <w:br/>
      </w:r>
      <w:r>
        <w:rPr>
          <w:rFonts w:hint="eastAsia"/>
        </w:rPr>
        <w:t>　　　　四、虚拟商行业发展能力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中国虚拟商行业竞争格局分析</w:t>
      </w:r>
      <w:r>
        <w:rPr>
          <w:rFonts w:hint="eastAsia"/>
        </w:rPr>
        <w:br/>
      </w:r>
      <w:r>
        <w:rPr>
          <w:rFonts w:hint="eastAsia"/>
        </w:rPr>
        <w:t>　　第一节 虚拟商行业竞争格局总览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2019-2024年虚拟商行业企业并购活动分析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虚拟商销售模式与渠道策略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虚拟商品牌与市场推广策略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虚拟商研发投入与技术创新能力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虚拟商合作联盟与资源整合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中国虚拟商行业风险与对策</w:t>
      </w:r>
      <w:r>
        <w:rPr>
          <w:rFonts w:hint="eastAsia"/>
        </w:rPr>
        <w:br/>
      </w:r>
      <w:r>
        <w:rPr>
          <w:rFonts w:hint="eastAsia"/>
        </w:rPr>
        <w:t>　　第一节 虚拟商行业SWOT分析</w:t>
      </w:r>
      <w:r>
        <w:rPr>
          <w:rFonts w:hint="eastAsia"/>
        </w:rPr>
        <w:br/>
      </w:r>
      <w:r>
        <w:rPr>
          <w:rFonts w:hint="eastAsia"/>
        </w:rPr>
        <w:t>　　　　一、虚拟商行业优势</w:t>
      </w:r>
      <w:r>
        <w:rPr>
          <w:rFonts w:hint="eastAsia"/>
        </w:rPr>
        <w:br/>
      </w:r>
      <w:r>
        <w:rPr>
          <w:rFonts w:hint="eastAsia"/>
        </w:rPr>
        <w:t>　　　　二、虚拟商行业劣势</w:t>
      </w:r>
      <w:r>
        <w:rPr>
          <w:rFonts w:hint="eastAsia"/>
        </w:rPr>
        <w:br/>
      </w:r>
      <w:r>
        <w:rPr>
          <w:rFonts w:hint="eastAsia"/>
        </w:rPr>
        <w:t>　　　　三、虚拟商市场机会</w:t>
      </w:r>
      <w:r>
        <w:rPr>
          <w:rFonts w:hint="eastAsia"/>
        </w:rPr>
        <w:br/>
      </w:r>
      <w:r>
        <w:rPr>
          <w:rFonts w:hint="eastAsia"/>
        </w:rPr>
        <w:t>　　　　四、虚拟商市场威胁</w:t>
      </w:r>
      <w:r>
        <w:rPr>
          <w:rFonts w:hint="eastAsia"/>
        </w:rPr>
        <w:br/>
      </w:r>
      <w:r>
        <w:rPr>
          <w:rFonts w:hint="eastAsia"/>
        </w:rPr>
        <w:t>　　第二节 虚拟商行业风险及对策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2024-2025年虚拟商行业发展环境分析</w:t>
      </w:r>
      <w:r>
        <w:rPr>
          <w:rFonts w:hint="eastAsia"/>
        </w:rPr>
        <w:br/>
      </w:r>
      <w:r>
        <w:rPr>
          <w:rFonts w:hint="eastAsia"/>
        </w:rPr>
        <w:t>　　　　一、虚拟商行业主管部门与监管体制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二、虚拟商行业主要法律法规及政策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三、虚拟商行业标准与质量监管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2025-2031年虚拟商行业发展趋势与方向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2025-2031年虚拟商行业发展潜力与机遇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(中⋅智⋅林)虚拟商行业发展建议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虚拟商行业历程</w:t>
      </w:r>
      <w:r>
        <w:rPr>
          <w:rFonts w:hint="eastAsia"/>
        </w:rPr>
        <w:br/>
      </w:r>
      <w:r>
        <w:rPr>
          <w:rFonts w:hint="eastAsia"/>
        </w:rPr>
        <w:t>　　图表 虚拟商行业生命周期</w:t>
      </w:r>
      <w:r>
        <w:rPr>
          <w:rFonts w:hint="eastAsia"/>
        </w:rPr>
        <w:br/>
      </w:r>
      <w:r>
        <w:rPr>
          <w:rFonts w:hint="eastAsia"/>
        </w:rPr>
        <w:t>　　图表 虚拟商行业产业链分析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2024年中国虚拟商行业需求领域分布格局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2019-2024年中国虚拟商出口数量分析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2019-2024年中国虚拟商出口金额分析</w:t>
      </w:r>
      <w:r>
        <w:rPr>
          <w:rFonts w:hint="eastAsia"/>
        </w:rPr>
        <w:br/>
      </w:r>
      <w:r>
        <w:rPr>
          <w:rFonts w:hint="eastAsia"/>
        </w:rPr>
        <w:t>　　图表 2024年中国虚拟商进口国家及地区分析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2024年中国虚拟商出口国家及地区分析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2025-2031年中国虚拟商行业供需平衡预测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1479d21c4fe6" w:history="1">
        <w:r>
          <w:rPr>
            <w:rStyle w:val="Hyperlink"/>
          </w:rPr>
          <w:t>2025-2031年中国虚拟商行业市场分析与发展前景报告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f1479d21c4fe6" w:history="1">
        <w:r>
          <w:rPr>
            <w:rStyle w:val="Hyperlink"/>
          </w:rPr>
          <w:t>https://www.20087.com/6/98/XuNiShangFaZhanXianZhuangQianJing.html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6dd2887754523" w:history="1">
      <w:r>
        <w:rPr>
          <w:rStyle w:val="Hyperlink"/>
        </w:rPr>
        <w:t>2025-2031年中国虚拟商行业市场分析与发展前景报告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uNiShangFaZhanXianZhuangQianJing.html" TargetMode="External" Id="R4e7f1479d21c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uNiShangFaZhanXianZhuangQianJing.html" TargetMode="External" Id="Rb196dd288775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2025-07-16T05:37:44Z</dcterms:created>
  <dcterms:modified xsi:type="dcterms:W3CDTF">2025-07-16T06:37:44Z</dcterms:modified>
  <dc:subject>2025-2031年中国虚拟商行业市场分析与发展前景报告</dc:subject>
  <dc:title>2025-2031年中国虚拟商行业市场分析与发展前景报告</dc:title>
  <cp:keywords>2025-2031年中国虚拟商行业市场分析与发展前景报告</cp:keywords>
  <dc:description>2025-2031年中国虚拟商行业市场分析与发展前景报告</dc:description>
</cp:coreProperties>
</file>