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eefb442d842f9" w:history="1">
              <w:r>
                <w:rPr>
                  <w:rStyle w:val="Hyperlink"/>
                </w:rPr>
                <w:t>中国学生闹钟行业发展分析与市场前景预测报告（2026-2032年）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eefb442d842f9" w:history="1">
              <w:r>
                <w:rPr>
                  <w:rStyle w:val="Hyperlink"/>
                </w:rPr>
                <w:t>中国学生闹钟行业发展分析与市场前景预测报告（2026-2032年）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eefb442d842f9" w:history="1">
                <w:r>
                  <w:rPr>
                    <w:rStyle w:val="Hyperlink"/>
                  </w:rPr>
                  <w:t>https://www.20087.com/8/12/XueShengNaoZhongDeFaZhanQianJing.html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闹钟以非联网型电子或机械装置为主，强调无干扰设计（无屏幕蓝光、无社交功能）、柔和唤醒音效（渐强自然声）、电池长效续航及跌落耐受性，适用于儿童及青少年睡眠管理。产品开发聚焦声音频谱舒适度（避免尖锐高频）、操作简易性（大按键、清晰刻度）、材质安全（无BPA塑料）及夜间可视性（柔光指针或背光）。行业高度关注是否符合IEC 62368-1音视频设备安全规范、EN 71玩具安全标准（针对低龄用户）、以及电磁辐射限值。家长对防误触关闹、多重闹铃设置及静音模式切换尤为重视。</w:t>
      </w:r>
      <w:r>
        <w:rPr>
          <w:rFonts w:hint="eastAsia"/>
        </w:rPr>
        <w:br/>
      </w:r>
      <w:r>
        <w:rPr>
          <w:rFonts w:hint="eastAsia"/>
        </w:rPr>
        <w:t>　　未来，学生闹钟将向睡眠科学融合、行为引导与情感陪伴演进。市场调研网认为，内置光敏与声音传感器分析入睡/醒来习惯，提供改善建议；正向激励机制（如完成早起任务点亮星星）培养自律习惯。在交互端，可更换卡通面板增强亲和力；无线充电底座简化使用流程。此外，采用再生塑料与无汞电池践行环保理念。学生闹钟正从时间提醒工具升级为支持健康作息养成、心理正向激励与可持续消费理念的成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eefb442d842f9" w:history="1">
        <w:r>
          <w:rPr>
            <w:rStyle w:val="Hyperlink"/>
          </w:rPr>
          <w:t>中国学生闹钟行业发展分析与市场前景预测报告（2026-2032年）</w:t>
        </w:r>
      </w:hyperlink>
      <w:r>
        <w:rPr>
          <w:rFonts w:hint="eastAsia"/>
        </w:rPr>
        <w:t>》，2025年学生闹钟行业市场规模达 亿元，预计2032年市场规模将达 亿元，期间年均复合增长率（CAGR）达 %。报告系统分析了学生闹钟行业的市场规模、供需动态及竞争格局，重点评估了主要学生闹钟企业的经营表现，并对学生闹钟行业未来发展趋势进行了科学预测。报告结合学生闹钟技术现状与SWOT分析，揭示了市场机遇与潜在风险。市场调研网发布的《</w:t>
      </w:r>
      <w:hyperlink r:id="R0faeefb442d842f9" w:history="1">
        <w:r>
          <w:rPr>
            <w:rStyle w:val="Hyperlink"/>
          </w:rPr>
          <w:t>中国学生闹钟行业发展分析与市场前景预测报告（2026-2032年）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学生闹钟行业概述</w:t>
      </w:r>
      <w:r>
        <w:rPr>
          <w:rFonts w:hint="eastAsia"/>
        </w:rPr>
        <w:br/>
      </w:r>
      <w:r>
        <w:rPr>
          <w:rFonts w:hint="eastAsia"/>
        </w:rPr>
        <w:t>　　第一节 学生闹钟定义与分类</w:t>
      </w:r>
      <w:r>
        <w:rPr>
          <w:rFonts w:hint="eastAsia"/>
        </w:rPr>
        <w:br/>
      </w:r>
      <w:r>
        <w:rPr>
          <w:rFonts w:hint="eastAsia"/>
        </w:rPr>
        <w:t>　　第二节 学生闹钟应用领域</w:t>
      </w:r>
      <w:r>
        <w:rPr>
          <w:rFonts w:hint="eastAsia"/>
        </w:rPr>
        <w:br/>
      </w:r>
      <w:r>
        <w:rPr>
          <w:rFonts w:hint="eastAsia"/>
        </w:rPr>
        <w:t>　　第三节 学生闹钟行业经济指标分析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一、学生闹钟行业赢利性评估</w:t>
      </w:r>
      <w:r>
        <w:rPr>
          <w:rFonts w:hint="eastAsia"/>
        </w:rPr>
        <w:br/>
      </w:r>
      <w:r>
        <w:rPr>
          <w:rFonts w:hint="eastAsia"/>
        </w:rPr>
        <w:t>　　　　二、学生闹钟行业成长速度分析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三、学生闹钟附加值提升空间探讨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四、学生闹钟行业进入壁垒分析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五、学生闹钟行业风险性评估</w:t>
      </w:r>
      <w:r>
        <w:rPr>
          <w:rFonts w:hint="eastAsia"/>
        </w:rPr>
        <w:br/>
      </w:r>
      <w:r>
        <w:rPr>
          <w:rFonts w:hint="eastAsia"/>
        </w:rPr>
        <w:t>　　　　六、学生闹钟行业周期性分析</w:t>
      </w:r>
      <w:r>
        <w:rPr>
          <w:rFonts w:hint="eastAsia"/>
        </w:rPr>
        <w:br/>
      </w:r>
      <w:r>
        <w:rPr>
          <w:rFonts w:hint="eastAsia"/>
        </w:rPr>
        <w:t>　　　　七、学生闹钟行业竞争程度指标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八、学生闹钟行业成熟度综合分析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学生闹钟产业链及经营模式分析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三、学生闹钟销售模式与渠道策略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全球学生闹钟市场发展分析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2025-2026年全球学生闹钟行业发展分析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一、全球学生闹钟行业市场规模与趋势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二、全球学生闹钟行业发展特点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三、全球学生闹钟行业竞争格局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主要国家与地区学生闹钟市场分析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2026-2032年全球学生闹钟行业发展趋势与前景预测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一、学生闹钟行业发展趋势</w:t>
      </w:r>
      <w:r>
        <w:rPr>
          <w:rFonts w:hint="eastAsia"/>
        </w:rPr>
        <w:br/>
      </w:r>
      <w:r>
        <w:rPr>
          <w:rFonts w:hint="eastAsia"/>
        </w:rPr>
        <w:t>　　　　二、学生闹钟行业发展潜力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中国学生闹钟行业市场分析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2025-2026年学生闹钟产能与投资动态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一、国内学生闹钟产能现状与利用效率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二、学生闹钟产能扩张与投资动态分析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2026-2032年学生闹钟行业产量统计与趋势预测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一、2020-2025年学生闹钟行业产量与增长趋势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1、2020-2025年学生闹钟产量及增长趋势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2、2020-2025年学生闹钟细分产品产量及份额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二、学生闹钟产量影响因素分析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三、2026-2032年学生闹钟产量预测</w:t>
      </w:r>
      <w:r>
        <w:rPr>
          <w:rFonts w:hint="eastAsia"/>
        </w:rPr>
        <w:br/>
      </w:r>
      <w:r>
        <w:rPr>
          <w:rFonts w:hint="eastAsia"/>
        </w:rPr>
        <w:t>　　第三节 2026-2032年学生闹钟市场需求与销售分析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一、2025-2026年学生闹钟行业需求现状</w:t>
      </w:r>
      <w:r>
        <w:rPr>
          <w:rFonts w:hint="eastAsia"/>
        </w:rPr>
        <w:br/>
      </w:r>
      <w:r>
        <w:rPr>
          <w:rFonts w:hint="eastAsia"/>
        </w:rPr>
        <w:t>　　　　二、学生闹钟客户群体与需求特点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三、2020-2025年学生闹钟行业销售规模分析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四、2026-2032年学生闹钟市场增长潜力与规模预测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2025-2026年学生闹钟行业技术发展现状及趋势分析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国内外学生闹钟行业技术差距分析及差距形成的主要原因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学生闹钟行业技术发展方向、趋势预测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中国学生闹钟细分市场分析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一、2025-2026年学生闹钟主要细分产品市场现状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学生闹钟价格机制与竞争策略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一、2020-2025年学生闹钟市场价格走势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学生闹钟定价策略与方法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2026-2032年学生闹钟价格竞争态势与趋势预测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中国学生闹钟行业重点区域市场研究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2025-2026年重点区域学生闹钟市场发展概况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三、2026-2032年学生闹钟行业发展潜力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三、2026-2032年学生闹钟行业发展潜力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三、2026-2032年学生闹钟行业发展潜力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三、2026-2032年学生闹钟行业发展潜力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2020-2025年中国学生闹钟行业进出口情况分析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学生闹钟行业进口规模与来源分析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一、2020-2025年学生闹钟进口规模分析</w:t>
      </w:r>
      <w:r>
        <w:rPr>
          <w:rFonts w:hint="eastAsia"/>
        </w:rPr>
        <w:br/>
      </w:r>
      <w:r>
        <w:rPr>
          <w:rFonts w:hint="eastAsia"/>
        </w:rPr>
        <w:t>　　　　二、学生闹钟主要进口来源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学生闹钟行业出口规模与目的地分析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一、2020-2025年学生闹钟出口规模分析</w:t>
      </w:r>
      <w:r>
        <w:rPr>
          <w:rFonts w:hint="eastAsia"/>
        </w:rPr>
        <w:br/>
      </w:r>
      <w:r>
        <w:rPr>
          <w:rFonts w:hint="eastAsia"/>
        </w:rPr>
        <w:t>　　　　二、学生闹钟主要出口目的地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2020-2025年中国学生闹钟总体规模与财务指标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中国学生闹钟行业总体规模分析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一、学生闹钟企业数量与结构</w:t>
      </w:r>
      <w:r>
        <w:rPr>
          <w:rFonts w:hint="eastAsia"/>
        </w:rPr>
        <w:br/>
      </w:r>
      <w:r>
        <w:rPr>
          <w:rFonts w:hint="eastAsia"/>
        </w:rPr>
        <w:t>　　　　二、学生闹钟从业人员规模</w:t>
      </w:r>
      <w:r>
        <w:rPr>
          <w:rFonts w:hint="eastAsia"/>
        </w:rPr>
        <w:br/>
      </w:r>
      <w:r>
        <w:rPr>
          <w:rFonts w:hint="eastAsia"/>
        </w:rPr>
        <w:t>　　　　三、学生闹钟行业资产状况</w:t>
      </w:r>
      <w:r>
        <w:rPr>
          <w:rFonts w:hint="eastAsia"/>
        </w:rPr>
        <w:br/>
      </w:r>
      <w:r>
        <w:rPr>
          <w:rFonts w:hint="eastAsia"/>
        </w:rPr>
        <w:t>　　第二节 中国学生闹钟行业财务指标总体分析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学生闹钟行业重点企业经营状况分析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学生闹钟领先企业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学生闹钟标杆企业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学生闹钟代表企业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学生闹钟龙头企业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中国学生闹钟行业竞争格局分析</w:t>
      </w:r>
      <w:r>
        <w:rPr>
          <w:rFonts w:hint="eastAsia"/>
        </w:rPr>
        <w:br/>
      </w:r>
      <w:r>
        <w:rPr>
          <w:rFonts w:hint="eastAsia"/>
        </w:rPr>
        <w:t>　　第一节 学生闹钟行业竞争格局总览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2025-2026年学生闹钟行业竞争力分析</w:t>
      </w:r>
      <w:r>
        <w:rPr>
          <w:rFonts w:hint="eastAsia"/>
        </w:rPr>
        <w:br/>
      </w:r>
      <w:r>
        <w:rPr>
          <w:rFonts w:hint="eastAsia"/>
        </w:rPr>
        <w:t>　　　　一、学生闹钟供应商议价能力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四、学生闹钟替代品威胁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2020-2025年学生闹钟行业企业并购活动分析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2025-2026年学生闹钟行业会展与招投标活动分析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一、学生闹钟行业会展活动及其市场影响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2026年中国学生闹钟企业发展策略分析</w:t>
      </w:r>
      <w:r>
        <w:rPr>
          <w:rFonts w:hint="eastAsia"/>
        </w:rPr>
        <w:br/>
      </w:r>
      <w:r>
        <w:rPr>
          <w:rFonts w:hint="eastAsia"/>
        </w:rPr>
        <w:t>　　第一节 学生闹钟市场策略分析</w:t>
      </w:r>
      <w:r>
        <w:rPr>
          <w:rFonts w:hint="eastAsia"/>
        </w:rPr>
        <w:br/>
      </w:r>
      <w:r>
        <w:rPr>
          <w:rFonts w:hint="eastAsia"/>
        </w:rPr>
        <w:t>　　　　一、学生闹钟市场定位与拓展策略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二、学生闹钟市场细分与目标客户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学生闹钟销售策略分析</w:t>
      </w:r>
      <w:r>
        <w:rPr>
          <w:rFonts w:hint="eastAsia"/>
        </w:rPr>
        <w:br/>
      </w:r>
      <w:r>
        <w:rPr>
          <w:rFonts w:hint="eastAsia"/>
        </w:rPr>
        <w:t>　　　　一、学生闹钟销售渠道与网络建设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提高学生闹钟企业竞争力建议</w:t>
      </w:r>
      <w:r>
        <w:rPr>
          <w:rFonts w:hint="eastAsia"/>
        </w:rPr>
        <w:br/>
      </w:r>
      <w:r>
        <w:rPr>
          <w:rFonts w:hint="eastAsia"/>
        </w:rPr>
        <w:t>　　　　一、学生闹钟技术创新与管理优化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学生闹钟品牌战略思考</w:t>
      </w:r>
      <w:r>
        <w:rPr>
          <w:rFonts w:hint="eastAsia"/>
        </w:rPr>
        <w:br/>
      </w:r>
      <w:r>
        <w:rPr>
          <w:rFonts w:hint="eastAsia"/>
        </w:rPr>
        <w:t>　　　　一、学生闹钟品牌建设与维护</w:t>
      </w:r>
      <w:r>
        <w:rPr>
          <w:rFonts w:hint="eastAsia"/>
        </w:rPr>
        <w:br/>
      </w:r>
      <w:r>
        <w:rPr>
          <w:rFonts w:hint="eastAsia"/>
        </w:rPr>
        <w:t>　　　　二、学生闹钟品牌影响力与市场竞争力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中国学生闹钟行业风险与对策</w:t>
      </w:r>
      <w:r>
        <w:rPr>
          <w:rFonts w:hint="eastAsia"/>
        </w:rPr>
        <w:br/>
      </w:r>
      <w:r>
        <w:rPr>
          <w:rFonts w:hint="eastAsia"/>
        </w:rPr>
        <w:t>　　第一节 学生闹钟行业SWOT分析</w:t>
      </w:r>
      <w:r>
        <w:rPr>
          <w:rFonts w:hint="eastAsia"/>
        </w:rPr>
        <w:br/>
      </w:r>
      <w:r>
        <w:rPr>
          <w:rFonts w:hint="eastAsia"/>
        </w:rPr>
        <w:t>　　　　一、学生闹钟行业优势分析</w:t>
      </w:r>
      <w:r>
        <w:rPr>
          <w:rFonts w:hint="eastAsia"/>
        </w:rPr>
        <w:br/>
      </w:r>
      <w:r>
        <w:rPr>
          <w:rFonts w:hint="eastAsia"/>
        </w:rPr>
        <w:t>　　　　二、学生闹钟行业劣势分析</w:t>
      </w:r>
      <w:r>
        <w:rPr>
          <w:rFonts w:hint="eastAsia"/>
        </w:rPr>
        <w:br/>
      </w:r>
      <w:r>
        <w:rPr>
          <w:rFonts w:hint="eastAsia"/>
        </w:rPr>
        <w:t>　　　　三、学生闹钟市场机会探索</w:t>
      </w:r>
      <w:r>
        <w:rPr>
          <w:rFonts w:hint="eastAsia"/>
        </w:rPr>
        <w:br/>
      </w:r>
      <w:r>
        <w:rPr>
          <w:rFonts w:hint="eastAsia"/>
        </w:rPr>
        <w:t>　　　　四、学生闹钟市场威胁评估</w:t>
      </w:r>
      <w:r>
        <w:rPr>
          <w:rFonts w:hint="eastAsia"/>
        </w:rPr>
        <w:br/>
      </w:r>
      <w:r>
        <w:rPr>
          <w:rFonts w:hint="eastAsia"/>
        </w:rPr>
        <w:t>　　第二节 学生闹钟行业风险及对策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2026-2032年中国学生闹钟行业前景与发展趋势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学生闹钟行业发展环境分析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2026-2032年学生闹钟行业发展趋势与方向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一、学生闹钟行业发展方向预测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二、学生闹钟发展趋势分析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2026-2032年学生闹钟行业发展潜力与机遇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一、学生闹钟市场发展潜力评估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二、学生闹钟新兴市场与机遇探索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学生闹钟行业研究结论与建议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中-智-林-：学生闹钟行业发展建议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学生闹钟行业历程</w:t>
      </w:r>
      <w:r>
        <w:rPr>
          <w:rFonts w:hint="eastAsia"/>
        </w:rPr>
        <w:br/>
      </w:r>
      <w:r>
        <w:rPr>
          <w:rFonts w:hint="eastAsia"/>
        </w:rPr>
        <w:t>　　图表 学生闹钟行业生命周期</w:t>
      </w:r>
      <w:r>
        <w:rPr>
          <w:rFonts w:hint="eastAsia"/>
        </w:rPr>
        <w:br/>
      </w:r>
      <w:r>
        <w:rPr>
          <w:rFonts w:hint="eastAsia"/>
        </w:rPr>
        <w:t>　　图表 学生闹钟行业产业链分析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2020-2025年学生闹钟行业市场容量分析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2020-2025年中国学生闹钟市场需求量及增速统计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2025年中国学生闹钟行业需求领域分布格局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2020-2025年中国学生闹钟进口数量分析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2020-2025年中国学生闹钟进口金额分析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2020-2025年中国学生闹钟出口数量分析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2020-2025年中国学生闹钟出口金额分析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2025年中国学生闹钟进口国家及地区分析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2025年中国学生闹钟出口国家及地区分析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2020-2025年中国学生闹钟行业企业平均规模情况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学生闹钟重点企业（三）经营情况分析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2026-2032年中国学生闹钟行业产能预测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2026-2032年中国学生闹钟行业产量预测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2026-2032年中国学生闹钟市场需求量预测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2026-2032年中国学生闹钟行业供需平衡预测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2026-2032年中国学生闹钟行业市场容量预测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2026-2032年中国学生闹钟行业市场规模预测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2026-2032年中国学生闹钟市场前景分析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2026-2032年中国学生闹钟行业发展趋势预测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eefb442d842f9" w:history="1">
        <w:r>
          <w:rPr>
            <w:rStyle w:val="Hyperlink"/>
          </w:rPr>
          <w:t>中国学生闹钟行业发展分析与市场前景预测报告（2026-2032年）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eefb442d842f9" w:history="1">
        <w:r>
          <w:rPr>
            <w:rStyle w:val="Hyperlink"/>
          </w:rPr>
          <w:t>https://www.20087.com/8/12/XueShengNaoZhongDeFaZhanQianJing.html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05c8f16544849" w:history="1">
      <w:r>
        <w:rPr>
          <w:rStyle w:val="Hyperlink"/>
        </w:rPr>
        <w:t>中国学生闹钟行业发展分析与市场前景预测报告（2026-2032年）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ueShengNaoZhongDeFaZhanQianJing.html" TargetMode="External" Id="R0faeefb442d8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ueShengNaoZhongDeFaZhanQianJing.html" TargetMode="External" Id="R3e105c8f1654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2026-04-04T00:53:51Z</dcterms:created>
  <dcterms:modified xsi:type="dcterms:W3CDTF">2026-04-04T01:53:51Z</dcterms:modified>
  <dc:subject>中国学生闹钟行业发展分析与市场前景预测报告（2026-2032年）</dc:subject>
  <dc:title>中国学生闹钟行业发展分析与市场前景预测报告（2026-2032年）</dc:title>
  <cp:keywords>中国学生闹钟行业发展分析与市场前景预测报告（2026-2032年）</cp:keywords>
  <dc:description>中国学生闹钟行业发展分析与市场前景预测报告（2026-2032年）</dc:description>
</cp:coreProperties>
</file>