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28fa70f384705" w:history="1">
              <w:r>
                <w:rPr>
                  <w:rStyle w:val="Hyperlink"/>
                </w:rPr>
                <w:t>2024版卫生纸行业深度调研及市场前景分析报告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28fa70f384705" w:history="1">
              <w:r>
                <w:rPr>
                  <w:rStyle w:val="Hyperlink"/>
                </w:rPr>
                <w:t>2024版卫生纸行业深度调研及市场前景分析报告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28fa70f384705" w:history="1">
                <w:r>
                  <w:rPr>
                    <w:rStyle w:val="Hyperlink"/>
                  </w:rPr>
                  <w:t>https://www.20087.com/2/06/WeiShengZhiHangYeFengXianPingGuBaoGao.html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纸作为日常生活中不可或缺的消费品，近年来随着人们生活水平的提高和卫生意识的增强，市场需求持续增长。目前，卫生纸不仅在材质上进行了多样化尝试，如采用竹浆、蔗渣等可再生材料，还在功能上进行了创新，如添加抑菌成分或采用三层压花等技术，以提高产品的舒适度和功能性。此外，随着环保理念的普及，越来越多的消费者倾向于选择环保认证的产品，促使生产商提高产品的可持续性。</w:t>
      </w:r>
      <w:r>
        <w:rPr>
          <w:rFonts w:hint="eastAsia"/>
        </w:rPr>
        <w:br/>
      </w:r>
      <w:r>
        <w:rPr>
          <w:rFonts w:hint="eastAsia"/>
        </w:rPr>
        <w:t>　　未来，卫生纸市场将更加注重可持续性和技术创新。随着消费者对环保产品需求的增加，卫生纸将更多采用可再生资源和可降解材料，减少对环境的影响。同时，随着新材料技术的发展，卫生纸将更加注重产品的质量和舒适度，如通过改进纤维结构提高吸水性和柔软性。此外，随着个性化消费需求的增长，卫生纸将提供更多定制化服务，满足不同消费者的具体需求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卫生纸行业市场现状分析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2019-2024年中国卫生纸行业销售规模分析</w:t>
      </w:r>
      <w:r>
        <w:rPr>
          <w:rFonts w:hint="eastAsia"/>
        </w:rPr>
        <w:br/>
      </w:r>
      <w:r>
        <w:rPr>
          <w:rFonts w:hint="eastAsia"/>
        </w:rPr>
        <w:t>　　2019-2024年中国卫生纸行业产量分析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卫生纸市场竞争分析</w:t>
      </w:r>
      <w:r>
        <w:rPr>
          <w:rFonts w:hint="eastAsia"/>
        </w:rPr>
        <w:br/>
      </w:r>
      <w:r>
        <w:rPr>
          <w:rFonts w:hint="eastAsia"/>
        </w:rPr>
        <w:t>　　一、济研：市场竞争现状分析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2019-2024年中国卫生纸行业主要企业市场占有率分析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2019-2024年进出口状况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卫生纸行业主要企业分析</w:t>
      </w:r>
      <w:r>
        <w:rPr>
          <w:rFonts w:hint="eastAsia"/>
        </w:rPr>
        <w:br/>
      </w:r>
      <w:r>
        <w:rPr>
          <w:rFonts w:hint="eastAsia"/>
        </w:rPr>
        <w:t>　　一、中山市中顺纸业有限公司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二、江苏双灯纸业有限公司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三、保定市东升卫生用品有限公司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四、保定市满城县福利造纸厂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五、保定市港兴纸业有限公司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六、河北亚光纸业有限公司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七、保定市满城金光纸业有限公司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八、上海森绒鹤壁纸业有限公司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九、保定市满城前进造纸有限公司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十、济南国风实业集团有限公司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第五章 (中⋅智⋅林)卫生纸行业发展预测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2024-2030年中国卫生纸行业销售收入预测</w:t>
      </w:r>
      <w:r>
        <w:rPr>
          <w:rFonts w:hint="eastAsia"/>
        </w:rPr>
        <w:br/>
      </w:r>
      <w:r>
        <w:rPr>
          <w:rFonts w:hint="eastAsia"/>
        </w:rPr>
        <w:t>　　2024-2030年中国卫生纸行业产销量预测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28fa70f384705" w:history="1">
        <w:r>
          <w:rPr>
            <w:rStyle w:val="Hyperlink"/>
          </w:rPr>
          <w:t>2024版卫生纸行业深度调研及市场前景分析报告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28fa70f384705" w:history="1">
        <w:r>
          <w:rPr>
            <w:rStyle w:val="Hyperlink"/>
          </w:rPr>
          <w:t>https://www.20087.com/2/06/WeiShengZhiHangYeFengXianPingGuBaoGao.html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b522ad1a8499a" w:history="1">
      <w:r>
        <w:rPr>
          <w:rStyle w:val="Hyperlink"/>
        </w:rPr>
        <w:t>2024版卫生纸行业深度调研及市场前景分析报告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WeiShengZhiHangYeFengXianPingGuBaoGao.html" TargetMode="External" Id="R2d728fa70f38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WeiShengZhiHangYeFengXianPingGuBaoGao.html" TargetMode="External" Id="R200b522ad1a8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2023-12-28T04:52:00Z</dcterms:created>
  <dcterms:modified xsi:type="dcterms:W3CDTF">2023-12-28T05:52:00Z</dcterms:modified>
  <dc:subject>2024版卫生纸行业深度调研及市场前景分析报告</dc:subject>
  <dc:title>2024版卫生纸行业深度调研及市场前景分析报告</dc:title>
  <cp:keywords>2024版卫生纸行业深度调研及市场前景分析报告</cp:keywords>
  <dc:description>2024版卫生纸行业深度调研及市场前景分析报告</dc:description>
</cp:coreProperties>
</file>