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db15bca0d47a4" w:history="1">
              <w:r>
                <w:rPr>
                  <w:rStyle w:val="Hyperlink"/>
                </w:rPr>
                <w:t>2025-2031年中国高端童装市场现状深度调研与发展趋势分析报告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db15bca0d47a4" w:history="1">
              <w:r>
                <w:rPr>
                  <w:rStyle w:val="Hyperlink"/>
                </w:rPr>
                <w:t>2025-2031年中国高端童装市场现状深度调研与发展趋势分析报告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db15bca0d47a4" w:history="1">
                <w:r>
                  <w:rPr>
                    <w:rStyle w:val="Hyperlink"/>
                  </w:rPr>
                  <w:t>https://www.20087.com/2/58/GaoDuanTongZhuangHangYeQuShiFenX.html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呈现出蓬勃发展的态势。随着家庭收入的增加和消费者对儿童服装品质、设计和安全性的重视，高端童装品牌迅速崛起。这些品牌通常采用优质面料，注重细节设计，强调舒适性和时尚感，满足了家长对子女穿着的高品质需求。目前，高端童装市场正通过线上线下的多渠道销售模式，扩大市场覆盖范围，提升品牌形象。</w:t>
      </w:r>
      <w:r>
        <w:rPr>
          <w:rFonts w:hint="eastAsia"/>
        </w:rPr>
        <w:br/>
      </w:r>
      <w:r>
        <w:rPr>
          <w:rFonts w:hint="eastAsia"/>
        </w:rPr>
        <w:t>　　未来，高端童装行业将更加注重个性化和可持续性。一方面，通过定制服务和限量版设计，满足消费者对独特性和专属感的追求；另一方面，采用环保材料和绿色生产流程，响应消费者对可持续消费的呼声。同时，随着数字化营销的深入，高端童装品牌将加强社交媒体和电商平台的运用，利用数据分析洞察消费者偏好，实现精准营销和品牌忠诚度的提升。</w:t>
      </w:r>
      <w:r>
        <w:rPr>
          <w:rFonts w:hint="eastAsia"/>
        </w:rPr>
        <w:br/>
      </w:r>
      <w:r>
        <w:rPr>
          <w:rFonts w:hint="eastAsia"/>
        </w:rPr>
        <w:t>　　《</w:t>
      </w:r>
      <w:hyperlink r:id="Rc39db15bca0d47a4" w:history="1">
        <w:r>
          <w:rPr>
            <w:rStyle w:val="Hyperlink"/>
          </w:rPr>
          <w:t>2025-2031年中国高端童装市场现状深度调研与发展趋势分析报告</w:t>
        </w:r>
      </w:hyperlink>
      <w:r>
        <w:rPr>
          <w:rFonts w:hint="eastAsia"/>
        </w:rPr>
        <w:t>》基于国家统计局、发改委、相关行业协会及科研单位的详实数据，系统分析了高端童装行业的发展环境、产业链结构、市场规模及重点企业表现，科学预测了高端童装市场前景及未来发展趋势，揭示了行业潜在需求与投资机会，同时通过SWOT分析评估了高端童装技术现状、发展方向及潜在风险。报告为战略投资者、企业决策层及银行信贷部门提供了全面的市场情报与科学的决策依据，助力把握高端童装行业动态，优化战略布局。</w:t>
      </w:r>
      <w:r>
        <w:rPr>
          <w:rFonts w:hint="eastAsia"/>
        </w:rPr>
        <w:br/>
      </w:r>
      <w:r>
        <w:rPr>
          <w:rFonts w:hint="eastAsia"/>
        </w:rPr>
        <w:br/>
      </w:r>
      <w:r>
        <w:rPr>
          <w:rFonts w:hint="eastAsia"/>
        </w:rPr>
        <w:t>第一章 高端童装行业发展综述</w:t>
      </w:r>
      <w:r>
        <w:rPr>
          <w:rFonts w:hint="eastAsia"/>
        </w:rPr>
        <w:br/>
      </w:r>
      <w:r>
        <w:rPr>
          <w:rFonts w:hint="eastAsia"/>
        </w:rPr>
        <w:t>　　第一节 高端童装行业定义及分类</w:t>
      </w:r>
      <w:r>
        <w:rPr>
          <w:rFonts w:hint="eastAsia"/>
        </w:rPr>
        <w:br/>
      </w:r>
      <w:r>
        <w:rPr>
          <w:rFonts w:hint="eastAsia"/>
        </w:rPr>
        <w:t>　　　　一、行业概念及定义</w:t>
      </w:r>
      <w:r>
        <w:rPr>
          <w:rFonts w:hint="eastAsia"/>
        </w:rPr>
        <w:br/>
      </w:r>
      <w:r>
        <w:rPr>
          <w:rFonts w:hint="eastAsia"/>
        </w:rPr>
        <w:t>　　　　二、主要产品大类</w:t>
      </w:r>
      <w:r>
        <w:rPr>
          <w:rFonts w:hint="eastAsia"/>
        </w:rPr>
        <w:br/>
      </w:r>
      <w:r>
        <w:rPr>
          <w:rFonts w:hint="eastAsia"/>
        </w:rPr>
        <w:t>　　第二节 高端童装行业统计标准</w:t>
      </w:r>
      <w:r>
        <w:rPr>
          <w:rFonts w:hint="eastAsia"/>
        </w:rPr>
        <w:br/>
      </w:r>
      <w:r>
        <w:rPr>
          <w:rFonts w:hint="eastAsia"/>
        </w:rPr>
        <w:t>　　　　一、统计部门和统计口径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t>　　第三节 高端童装行业波特五力模型</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三、新进入者壁垒</w:t>
      </w:r>
      <w:r>
        <w:rPr>
          <w:rFonts w:hint="eastAsia"/>
        </w:rPr>
        <w:br/>
      </w:r>
      <w:r>
        <w:rPr>
          <w:rFonts w:hint="eastAsia"/>
        </w:rPr>
        <w:t>　　　　四、替代威胁</w:t>
      </w:r>
      <w:r>
        <w:rPr>
          <w:rFonts w:hint="eastAsia"/>
        </w:rPr>
        <w:br/>
      </w:r>
      <w:r>
        <w:rPr>
          <w:rFonts w:hint="eastAsia"/>
        </w:rPr>
        <w:t>　　　　五、行业内竞争</w:t>
      </w:r>
      <w:r>
        <w:rPr>
          <w:rFonts w:hint="eastAsia"/>
        </w:rPr>
        <w:br/>
      </w:r>
      <w:r>
        <w:rPr>
          <w:rFonts w:hint="eastAsia"/>
        </w:rPr>
        <w:br/>
      </w:r>
      <w:r>
        <w:rPr>
          <w:rFonts w:hint="eastAsia"/>
        </w:rPr>
        <w:t>第二章 高端童装行业PEST模型</w:t>
      </w:r>
      <w:r>
        <w:rPr>
          <w:rFonts w:hint="eastAsia"/>
        </w:rPr>
        <w:br/>
      </w:r>
      <w:r>
        <w:rPr>
          <w:rFonts w:hint="eastAsia"/>
        </w:rPr>
        <w:t>　　第一节 行业政治法律环境分析（P）</w:t>
      </w:r>
      <w:r>
        <w:rPr>
          <w:rFonts w:hint="eastAsia"/>
        </w:rPr>
        <w:br/>
      </w:r>
      <w:r>
        <w:rPr>
          <w:rFonts w:hint="eastAsia"/>
        </w:rPr>
        <w:t>　　　　一、新国家纺织品基本安全技术规范分析</w:t>
      </w:r>
      <w:r>
        <w:rPr>
          <w:rFonts w:hint="eastAsia"/>
        </w:rPr>
        <w:br/>
      </w:r>
      <w:r>
        <w:rPr>
          <w:rFonts w:hint="eastAsia"/>
        </w:rPr>
        <w:t>　　　　　　1、国家纺织产品基本安全技术规范对比分析</w:t>
      </w:r>
      <w:r>
        <w:rPr>
          <w:rFonts w:hint="eastAsia"/>
        </w:rPr>
        <w:br/>
      </w:r>
      <w:r>
        <w:rPr>
          <w:rFonts w:hint="eastAsia"/>
        </w:rPr>
        <w:t>　　　　　　2、新标准的产品分类和安全级别</w:t>
      </w:r>
      <w:r>
        <w:rPr>
          <w:rFonts w:hint="eastAsia"/>
        </w:rPr>
        <w:br/>
      </w:r>
      <w:r>
        <w:rPr>
          <w:rFonts w:hint="eastAsia"/>
        </w:rPr>
        <w:t>　　　　　　3、婴幼儿纺织产品考核范围调整</w:t>
      </w:r>
      <w:r>
        <w:rPr>
          <w:rFonts w:hint="eastAsia"/>
        </w:rPr>
        <w:br/>
      </w:r>
      <w:r>
        <w:rPr>
          <w:rFonts w:hint="eastAsia"/>
        </w:rPr>
        <w:t>　　　　　　4、致癌芳香胺的限量值</w:t>
      </w:r>
      <w:r>
        <w:rPr>
          <w:rFonts w:hint="eastAsia"/>
        </w:rPr>
        <w:br/>
      </w:r>
      <w:r>
        <w:rPr>
          <w:rFonts w:hint="eastAsia"/>
        </w:rPr>
        <w:t>　　　　　　5、pH值和染色牢固度</w:t>
      </w:r>
      <w:r>
        <w:rPr>
          <w:rFonts w:hint="eastAsia"/>
        </w:rPr>
        <w:br/>
      </w:r>
      <w:r>
        <w:rPr>
          <w:rFonts w:hint="eastAsia"/>
        </w:rPr>
        <w:t>　　　　　　6、不属于新标准范围的纺织品</w:t>
      </w:r>
      <w:r>
        <w:rPr>
          <w:rFonts w:hint="eastAsia"/>
        </w:rPr>
        <w:br/>
      </w:r>
      <w:r>
        <w:rPr>
          <w:rFonts w:hint="eastAsia"/>
        </w:rPr>
        <w:t>　　　　　　7、纺织产品基本安全技术要求</w:t>
      </w:r>
      <w:r>
        <w:rPr>
          <w:rFonts w:hint="eastAsia"/>
        </w:rPr>
        <w:br/>
      </w:r>
      <w:r>
        <w:rPr>
          <w:rFonts w:hint="eastAsia"/>
        </w:rPr>
        <w:t>　　　　二、工信部批准60项纺织行业新标准分析</w:t>
      </w:r>
      <w:r>
        <w:rPr>
          <w:rFonts w:hint="eastAsia"/>
        </w:rPr>
        <w:br/>
      </w:r>
      <w:r>
        <w:rPr>
          <w:rFonts w:hint="eastAsia"/>
        </w:rPr>
        <w:t>　　第二节 行业经济环境分析（E）</w:t>
      </w:r>
      <w:r>
        <w:rPr>
          <w:rFonts w:hint="eastAsia"/>
        </w:rPr>
        <w:br/>
      </w:r>
      <w:r>
        <w:rPr>
          <w:rFonts w:hint="eastAsia"/>
        </w:rPr>
        <w:t>　　　　一、国内经济增长</w:t>
      </w:r>
      <w:r>
        <w:rPr>
          <w:rFonts w:hint="eastAsia"/>
        </w:rPr>
        <w:br/>
      </w:r>
      <w:r>
        <w:rPr>
          <w:rFonts w:hint="eastAsia"/>
        </w:rPr>
        <w:t>　　　　二、居民收入水平</w:t>
      </w:r>
      <w:r>
        <w:rPr>
          <w:rFonts w:hint="eastAsia"/>
        </w:rPr>
        <w:br/>
      </w:r>
      <w:r>
        <w:rPr>
          <w:rFonts w:hint="eastAsia"/>
        </w:rPr>
        <w:t>　　第三节 行业消费环境分析（S）</w:t>
      </w:r>
      <w:r>
        <w:rPr>
          <w:rFonts w:hint="eastAsia"/>
        </w:rPr>
        <w:br/>
      </w:r>
      <w:r>
        <w:rPr>
          <w:rFonts w:hint="eastAsia"/>
        </w:rPr>
        <w:t>　　　　一、居民消费倾向</w:t>
      </w:r>
      <w:r>
        <w:rPr>
          <w:rFonts w:hint="eastAsia"/>
        </w:rPr>
        <w:br/>
      </w:r>
      <w:r>
        <w:rPr>
          <w:rFonts w:hint="eastAsia"/>
        </w:rPr>
        <w:t>　　　　二、居民消费信心</w:t>
      </w:r>
      <w:r>
        <w:rPr>
          <w:rFonts w:hint="eastAsia"/>
        </w:rPr>
        <w:br/>
      </w:r>
      <w:r>
        <w:rPr>
          <w:rFonts w:hint="eastAsia"/>
        </w:rPr>
        <w:t>　　　　三、居民消费结构</w:t>
      </w:r>
      <w:r>
        <w:rPr>
          <w:rFonts w:hint="eastAsia"/>
        </w:rPr>
        <w:br/>
      </w:r>
      <w:r>
        <w:rPr>
          <w:rFonts w:hint="eastAsia"/>
        </w:rPr>
        <w:t>　　第四节 行业信息技术环境分析（T）</w:t>
      </w:r>
      <w:r>
        <w:rPr>
          <w:rFonts w:hint="eastAsia"/>
        </w:rPr>
        <w:br/>
      </w:r>
      <w:r>
        <w:rPr>
          <w:rFonts w:hint="eastAsia"/>
        </w:rPr>
        <w:t>　　　　一、企业IT数据系统装备情况</w:t>
      </w:r>
      <w:r>
        <w:rPr>
          <w:rFonts w:hint="eastAsia"/>
        </w:rPr>
        <w:br/>
      </w:r>
      <w:r>
        <w:rPr>
          <w:rFonts w:hint="eastAsia"/>
        </w:rPr>
        <w:t>　　　　　　1、中国服装企业中的MIS</w:t>
      </w:r>
      <w:r>
        <w:rPr>
          <w:rFonts w:hint="eastAsia"/>
        </w:rPr>
        <w:br/>
      </w:r>
      <w:r>
        <w:rPr>
          <w:rFonts w:hint="eastAsia"/>
        </w:rPr>
        <w:t>　　　　　　2、中国服装企业中的CAD/CAM系统</w:t>
      </w:r>
      <w:r>
        <w:rPr>
          <w:rFonts w:hint="eastAsia"/>
        </w:rPr>
        <w:br/>
      </w:r>
      <w:r>
        <w:rPr>
          <w:rFonts w:hint="eastAsia"/>
        </w:rPr>
        <w:t>　　　　　　3、中国服装企业中的ERP系统</w:t>
      </w:r>
      <w:r>
        <w:rPr>
          <w:rFonts w:hint="eastAsia"/>
        </w:rPr>
        <w:br/>
      </w:r>
      <w:r>
        <w:rPr>
          <w:rFonts w:hint="eastAsia"/>
        </w:rPr>
        <w:t>　　　　二、行业信息技术使用现状分析</w:t>
      </w:r>
      <w:r>
        <w:rPr>
          <w:rFonts w:hint="eastAsia"/>
        </w:rPr>
        <w:br/>
      </w:r>
      <w:r>
        <w:rPr>
          <w:rFonts w:hint="eastAsia"/>
        </w:rPr>
        <w:t>　　　　三、行业信息技术利用趋势分析</w:t>
      </w:r>
      <w:r>
        <w:rPr>
          <w:rFonts w:hint="eastAsia"/>
        </w:rPr>
        <w:br/>
      </w:r>
      <w:r>
        <w:rPr>
          <w:rFonts w:hint="eastAsia"/>
        </w:rPr>
        <w:br/>
      </w:r>
      <w:r>
        <w:rPr>
          <w:rFonts w:hint="eastAsia"/>
        </w:rPr>
        <w:t>第三章 高端童装行业供需平衡指标</w:t>
      </w:r>
      <w:r>
        <w:rPr>
          <w:rFonts w:hint="eastAsia"/>
        </w:rPr>
        <w:br/>
      </w:r>
      <w:r>
        <w:rPr>
          <w:rFonts w:hint="eastAsia"/>
        </w:rPr>
        <w:t>　　第一节 高端童装行业供给指标</w:t>
      </w:r>
      <w:r>
        <w:rPr>
          <w:rFonts w:hint="eastAsia"/>
        </w:rPr>
        <w:br/>
      </w:r>
      <w:r>
        <w:rPr>
          <w:rFonts w:hint="eastAsia"/>
        </w:rPr>
        <w:t>　　　　一、高端童装行业总产值分析</w:t>
      </w:r>
      <w:r>
        <w:rPr>
          <w:rFonts w:hint="eastAsia"/>
        </w:rPr>
        <w:br/>
      </w:r>
      <w:r>
        <w:rPr>
          <w:rFonts w:hint="eastAsia"/>
        </w:rPr>
        <w:t>　　　　二、高端童装行业总产值排名</w:t>
      </w:r>
      <w:r>
        <w:rPr>
          <w:rFonts w:hint="eastAsia"/>
        </w:rPr>
        <w:br/>
      </w:r>
      <w:r>
        <w:rPr>
          <w:rFonts w:hint="eastAsia"/>
        </w:rPr>
        <w:t>　　　　三、高端童装行业产成品分析</w:t>
      </w:r>
      <w:r>
        <w:rPr>
          <w:rFonts w:hint="eastAsia"/>
        </w:rPr>
        <w:br/>
      </w:r>
      <w:r>
        <w:rPr>
          <w:rFonts w:hint="eastAsia"/>
        </w:rPr>
        <w:t>　　　　四、高端童装行业产成品排名</w:t>
      </w:r>
      <w:r>
        <w:rPr>
          <w:rFonts w:hint="eastAsia"/>
        </w:rPr>
        <w:br/>
      </w:r>
      <w:r>
        <w:rPr>
          <w:rFonts w:hint="eastAsia"/>
        </w:rPr>
        <w:t>　　第二节 高端童装行业需求指标</w:t>
      </w:r>
      <w:r>
        <w:rPr>
          <w:rFonts w:hint="eastAsia"/>
        </w:rPr>
        <w:br/>
      </w:r>
      <w:r>
        <w:rPr>
          <w:rFonts w:hint="eastAsia"/>
        </w:rPr>
        <w:t>　　　　一、高端童装行业工业销售产值分析</w:t>
      </w:r>
      <w:r>
        <w:rPr>
          <w:rFonts w:hint="eastAsia"/>
        </w:rPr>
        <w:br/>
      </w:r>
      <w:r>
        <w:rPr>
          <w:rFonts w:hint="eastAsia"/>
        </w:rPr>
        <w:t>　　　　二、高端童装行业工业销售产值排名</w:t>
      </w:r>
      <w:r>
        <w:rPr>
          <w:rFonts w:hint="eastAsia"/>
        </w:rPr>
        <w:br/>
      </w:r>
      <w:r>
        <w:rPr>
          <w:rFonts w:hint="eastAsia"/>
        </w:rPr>
        <w:t>　　　　三、高端童装行业销售收入分析</w:t>
      </w:r>
      <w:r>
        <w:rPr>
          <w:rFonts w:hint="eastAsia"/>
        </w:rPr>
        <w:br/>
      </w:r>
      <w:r>
        <w:rPr>
          <w:rFonts w:hint="eastAsia"/>
        </w:rPr>
        <w:t>　　　　四、高端童装行业销售收入排名</w:t>
      </w:r>
      <w:r>
        <w:rPr>
          <w:rFonts w:hint="eastAsia"/>
        </w:rPr>
        <w:br/>
      </w:r>
      <w:r>
        <w:rPr>
          <w:rFonts w:hint="eastAsia"/>
        </w:rPr>
        <w:t>　　第三节 (中⋅智⋅林)高端童装行业产销率分析</w:t>
      </w:r>
      <w:r>
        <w:rPr>
          <w:rFonts w:hint="eastAsia"/>
        </w:rPr>
        <w:br/>
      </w:r>
      <w:r>
        <w:rPr>
          <w:rFonts w:hint="eastAsia"/>
        </w:rPr>
        <w:br/>
      </w:r>
      <w:r>
        <w:rPr>
          <w:rFonts w:hint="eastAsia"/>
        </w:rPr>
        <w:t>图表目录</w:t>
      </w:r>
      <w:r>
        <w:rPr>
          <w:rFonts w:hint="eastAsia"/>
        </w:rPr>
        <w:br/>
      </w:r>
      <w:r>
        <w:rPr>
          <w:rFonts w:hint="eastAsia"/>
        </w:rPr>
        <w:t>　　图表 1 新老标准对比分析</w:t>
      </w:r>
      <w:r>
        <w:rPr>
          <w:rFonts w:hint="eastAsia"/>
        </w:rPr>
        <w:br/>
      </w:r>
      <w:r>
        <w:rPr>
          <w:rFonts w:hint="eastAsia"/>
        </w:rPr>
        <w:t>　　图表 2 新老标准纺织品基本安全技术要求对比分析</w:t>
      </w:r>
      <w:r>
        <w:rPr>
          <w:rFonts w:hint="eastAsia"/>
        </w:rPr>
        <w:br/>
      </w:r>
      <w:r>
        <w:rPr>
          <w:rFonts w:hint="eastAsia"/>
        </w:rPr>
        <w:t>　　图表 3 2025-2031年中国名义GDP总量及其同比增速（单位 亿元，%）</w:t>
      </w:r>
      <w:r>
        <w:rPr>
          <w:rFonts w:hint="eastAsia"/>
        </w:rPr>
        <w:br/>
      </w:r>
      <w:r>
        <w:rPr>
          <w:rFonts w:hint="eastAsia"/>
        </w:rPr>
        <w:t>　　图表 4 2025-2031年城镇居民人均可支配收入及其增速（单位 元，%）</w:t>
      </w:r>
      <w:r>
        <w:rPr>
          <w:rFonts w:hint="eastAsia"/>
        </w:rPr>
        <w:br/>
      </w:r>
      <w:r>
        <w:rPr>
          <w:rFonts w:hint="eastAsia"/>
        </w:rPr>
        <w:t>　　图表 7 2025年农村居民消费结构（一）（单位 %）</w:t>
      </w:r>
      <w:r>
        <w:rPr>
          <w:rFonts w:hint="eastAsia"/>
        </w:rPr>
        <w:br/>
      </w:r>
      <w:r>
        <w:rPr>
          <w:rFonts w:hint="eastAsia"/>
        </w:rPr>
        <w:t>　　图表 8 2025年农村居民消费结构（二）（单位 %）</w:t>
      </w:r>
      <w:r>
        <w:rPr>
          <w:rFonts w:hint="eastAsia"/>
        </w:rPr>
        <w:br/>
      </w:r>
      <w:r>
        <w:rPr>
          <w:rFonts w:hint="eastAsia"/>
        </w:rPr>
        <w:t>　　图表 9 美特斯？邦威供应链资源整合系统架构图</w:t>
      </w:r>
      <w:r>
        <w:rPr>
          <w:rFonts w:hint="eastAsia"/>
        </w:rPr>
        <w:br/>
      </w:r>
      <w:r>
        <w:rPr>
          <w:rFonts w:hint="eastAsia"/>
        </w:rPr>
        <w:t>　　图表 10 2025-2031年中国高端童装行业工业总产值及同比增速（单位 万元，%）</w:t>
      </w:r>
      <w:r>
        <w:rPr>
          <w:rFonts w:hint="eastAsia"/>
        </w:rPr>
        <w:br/>
      </w:r>
      <w:r>
        <w:rPr>
          <w:rFonts w:hint="eastAsia"/>
        </w:rPr>
        <w:t>　　图表 11 2025年中国高端童装行业工业总产值前十的省市（单位 万元，%）</w:t>
      </w:r>
      <w:r>
        <w:rPr>
          <w:rFonts w:hint="eastAsia"/>
        </w:rPr>
        <w:br/>
      </w:r>
      <w:r>
        <w:rPr>
          <w:rFonts w:hint="eastAsia"/>
        </w:rPr>
        <w:t>　　图表 12 2025年中国高端童装行业各地区工业总产值占比（单位 %）</w:t>
      </w:r>
      <w:r>
        <w:rPr>
          <w:rFonts w:hint="eastAsia"/>
        </w:rPr>
        <w:br/>
      </w:r>
      <w:r>
        <w:rPr>
          <w:rFonts w:hint="eastAsia"/>
        </w:rPr>
        <w:t>　　图表 14 2025年中国高端童装行业产成品前十名省市（单位 万元，%）</w:t>
      </w:r>
      <w:r>
        <w:rPr>
          <w:rFonts w:hint="eastAsia"/>
        </w:rPr>
        <w:br/>
      </w:r>
      <w:r>
        <w:rPr>
          <w:rFonts w:hint="eastAsia"/>
        </w:rPr>
        <w:t>　　图表 15 2025年中国高端童装行业各地区产成品占比（单位 %）</w:t>
      </w:r>
      <w:r>
        <w:rPr>
          <w:rFonts w:hint="eastAsia"/>
        </w:rPr>
        <w:br/>
      </w:r>
      <w:r>
        <w:rPr>
          <w:rFonts w:hint="eastAsia"/>
        </w:rPr>
        <w:t>　　图表 17 2025年中国高端童装行业工业销售产值前十的省市（单位 万元，%）</w:t>
      </w:r>
      <w:r>
        <w:rPr>
          <w:rFonts w:hint="eastAsia"/>
        </w:rPr>
        <w:br/>
      </w:r>
      <w:r>
        <w:rPr>
          <w:rFonts w:hint="eastAsia"/>
        </w:rPr>
        <w:t>　　图表 18 2025年中国高端童装行业工业各地区销售产值占比（单位 %）</w:t>
      </w:r>
      <w:r>
        <w:rPr>
          <w:rFonts w:hint="eastAsia"/>
        </w:rPr>
        <w:br/>
      </w:r>
      <w:r>
        <w:rPr>
          <w:rFonts w:hint="eastAsia"/>
        </w:rPr>
        <w:t>　　图表 19 2025-2031年中国高端童装行业销售收入及同比增速（单位 万元，%）</w:t>
      </w:r>
      <w:r>
        <w:rPr>
          <w:rFonts w:hint="eastAsia"/>
        </w:rPr>
        <w:br/>
      </w:r>
      <w:r>
        <w:rPr>
          <w:rFonts w:hint="eastAsia"/>
        </w:rPr>
        <w:t>　　图表 20 2025年中国高端童装行业销售收入前十的省市（单位 万元，%）</w:t>
      </w:r>
      <w:r>
        <w:rPr>
          <w:rFonts w:hint="eastAsia"/>
        </w:rPr>
        <w:br/>
      </w:r>
      <w:r>
        <w:rPr>
          <w:rFonts w:hint="eastAsia"/>
        </w:rPr>
        <w:t>　　图表 21 2025年中国高端童装行业各地区销售收入占比（单位 %）</w:t>
      </w:r>
      <w:r>
        <w:rPr>
          <w:rFonts w:hint="eastAsia"/>
        </w:rPr>
        <w:br/>
      </w:r>
      <w:r>
        <w:rPr>
          <w:rFonts w:hint="eastAsia"/>
        </w:rPr>
        <w:t>　　图表 22 2025-2031年中国高端童装行业产销率变化（单位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db15bca0d47a4" w:history="1">
        <w:r>
          <w:rPr>
            <w:rStyle w:val="Hyperlink"/>
          </w:rPr>
          <w:t>2025-2031年中国高端童装市场现状深度调研与发展趋势分析报告</w:t>
        </w:r>
      </w:hyperlink>
      <w:r>
        <w:rPr>
          <w:color w:val="C00000"/>
        </w:rPr>
        <w:t>》，报告编号：</w:t>
      </w:r>
      <w:r>
        <w:rPr>
          <w:rFonts w:hint="eastAsia"/>
          <w:color w:val="C00000"/>
        </w:rPr>
        <w:t>2550582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db15bca0d47a4" w:history="1">
        <w:r>
          <w:rPr>
            <w:rStyle w:val="Hyperlink"/>
          </w:rPr>
          <w:t>https://www.20087.com/2/58/GaoDuanTongZhuangHangYeQuShiFenX.html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0d00e410d463b" w:history="1">
      <w:r>
        <w:rPr>
          <w:rStyle w:val="Hyperlink"/>
        </w:rPr>
        <w:t>2025-2031年中国高端童装市场现状深度调研与发展趋势分析报告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DuanTongZhuangHangYeQuShiFenX.html" TargetMode="External" Id="Rc39db15bca0d47a4" /></Relationships>
</file>

<file path=word/_rels/header2.xml.rels>&#65279;<?xml version="1.0" encoding="utf-8"?><Relationships xmlns="http://schemas.openxmlformats.org/package/2006/relationships"><Relationship Type="http://schemas.openxmlformats.org/officeDocument/2006/relationships/hyperlink" Target="https://www.20087.com/2/58/GaoDuanTongZhuangHangYeQuShiFenX.html" TargetMode="External" Id="R4af0d00e410d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2025-04-24T01:59:00Z</dcterms:created>
  <dcterms:modified xsi:type="dcterms:W3CDTF">2025-04-24T02:59:00Z</dcterms:modified>
  <dc:subject>2025-2031年中国高端童装市场现状深度调研与发展趋势分析报告</dc:subject>
  <dc:title>2025-2031年中国高端童装市场现状深度调研与发展趋势分析报告</dc:title>
  <cp:keywords>2025-2031年中国高端童装市场现状深度调研与发展趋势分析报告</cp:keywords>
  <dc:description>2025-2031年中国高端童装市场现状深度调研与发展趋势分析报告</dc:description>
</cp:coreProperties>
</file>