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52baa4e94dbf" w:history="1">
              <w:r>
                <w:rPr>
                  <w:rStyle w:val="Hyperlink"/>
                </w:rPr>
                <w:t>中国燕麦片行业调查分析及发展趋势预测报告（2024-2030年）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52baa4e94dbf" w:history="1">
              <w:r>
                <w:rPr>
                  <w:rStyle w:val="Hyperlink"/>
                </w:rPr>
                <w:t>中国燕麦片行业调查分析及发展趋势预测报告（2024-2030年）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c52baa4e94dbf" w:history="1">
                <w:r>
                  <w:rPr>
                    <w:rStyle w:val="Hyperlink"/>
                  </w:rPr>
                  <w:t>https://www.20087.com/M_ShiPinYinLiao/22/YanMaiPianFaZhanXianZhuangFenXiQianJingYuCe.html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营养丰富的早餐食品，近年来因其高纤维、低糖和富含β-葡聚糖的健康属性，受到追求健康饮食消费者的广泛欢迎。现代燕麦片市场不仅在传统即食燕麦片的基础上，推出了多种口味和配方，如水果、坚果、巧克力和奇亚籽混合，以满足不同口味偏好，还在加工工艺上进行了创新，如低温烘焙和挤压膨化，以保留更多营养成分。同时，随着消费者对清洁标签和天然食品的偏好增强，无添加、有机和非转基因燕麦片成为市场新宠。</w:t>
      </w:r>
      <w:r>
        <w:rPr>
          <w:rFonts w:hint="eastAsia"/>
        </w:rPr>
        <w:br/>
      </w:r>
      <w:r>
        <w:rPr>
          <w:rFonts w:hint="eastAsia"/>
        </w:rPr>
        <w:t>　　未来，燕麦片的发展将更加注重功能性食品和便捷化消费。功能性食品方面，将开发更多具有特定健康效益的燕麦片产品，如富含抗氧化剂、益生元或特定氨基酸，以满足特定营养需求，如体重管理、肠道健康和肌肉恢复。便捷化消费方面，将推出更多即食和即冲型产品，如单份包装和冷泡燕麦杯，以适应快节奏的生活方式，同时，通过电子商务和社交媒体营销，拓展线上销售渠道，方便消费者随时随地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52baa4e94dbf" w:history="1">
        <w:r>
          <w:rPr>
            <w:rStyle w:val="Hyperlink"/>
          </w:rPr>
          <w:t>中国燕麦片行业调查分析及发展趋势预测报告（2024-2030年）</w:t>
        </w:r>
      </w:hyperlink>
      <w:r>
        <w:rPr>
          <w:rFonts w:hint="eastAsia"/>
        </w:rPr>
        <w:t>》基于对燕麦片行业的深入研究和市场监测数据，全面分析了燕麦片行业现状、市场需求与市场规模。燕麦片报告详细探讨了产业链结构，价格动态，以及燕麦片各细分市场的特点。同时，还科学预测了市场前景与发展趋势，深入剖析了燕麦片品牌竞争格局，市场集中度，以及重点企业的经营状况。燕麦片报告旨在挖掘行业投资价值，揭示潜在风险与机遇，为投资者和决策者提供专业、科学、客观的战略建议，是了解燕麦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2019-2024年世界麦片行业市场发展格局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2019-2024年中国麦片市场社会环境分析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二、中国上班族规模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四、中国人口老龄化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2019-2024年中国麦片加工制造行业数据监测分析（1535）</w:t>
      </w:r>
      <w:r>
        <w:rPr>
          <w:rFonts w:hint="eastAsia"/>
        </w:rPr>
        <w:br/>
      </w:r>
      <w:r>
        <w:rPr>
          <w:rFonts w:hint="eastAsia"/>
        </w:rPr>
        <w:t>　　第一节 2019-2024年中国麦片加工制造行业规模分析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2019-2024年中国麦片加工制造行业结构分析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2019-2024年中国麦片加工制造行业产值分析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2019-2024年中国麦片加工制造行业成本费用分析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2019-2024年中国固体饮料市场重点产品市场剖析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2019-2024年中国燕麦片市场运营动态聚焦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2019-2024年中国燕麦片市场现状综述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2019-2024年中国麦片消费者市场调研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2019-2024年中国麦片（燕麦片）进出口数据监测分析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2019-2024年中国麦片市场竞争总况</w:t>
      </w:r>
      <w:r>
        <w:rPr>
          <w:rFonts w:hint="eastAsia"/>
        </w:rPr>
        <w:br/>
      </w:r>
      <w:r>
        <w:rPr>
          <w:rFonts w:hint="eastAsia"/>
        </w:rPr>
        <w:t>　　　　一、麦片市场竞争环境</w:t>
      </w:r>
      <w:r>
        <w:rPr>
          <w:rFonts w:hint="eastAsia"/>
        </w:rPr>
        <w:br/>
      </w:r>
      <w:r>
        <w:rPr>
          <w:rFonts w:hint="eastAsia"/>
        </w:rPr>
        <w:t>　　　　二、国内外麦片品牌竞争力分析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　　四、麦片与燕麦片产品竞争分析</w:t>
      </w:r>
      <w:r>
        <w:rPr>
          <w:rFonts w:hint="eastAsia"/>
        </w:rPr>
        <w:br/>
      </w:r>
      <w:r>
        <w:rPr>
          <w:rFonts w:hint="eastAsia"/>
        </w:rPr>
        <w:t>　　第二节 2019-2024年中国麦片行业集中度分析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中国麦片提高竞争力策略分析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三、小麦进出口数据分析-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　　三、麦片进出口贸易预测分析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2019-2024年中国麦片产业投资概况</w:t>
      </w:r>
      <w:r>
        <w:rPr>
          <w:rFonts w:hint="eastAsia"/>
        </w:rPr>
        <w:br/>
      </w:r>
      <w:r>
        <w:rPr>
          <w:rFonts w:hint="eastAsia"/>
        </w:rPr>
        <w:t>　　　　一、麦片产业投资环境</w:t>
      </w:r>
      <w:r>
        <w:rPr>
          <w:rFonts w:hint="eastAsia"/>
        </w:rPr>
        <w:br/>
      </w:r>
      <w:r>
        <w:rPr>
          <w:rFonts w:hint="eastAsia"/>
        </w:rPr>
        <w:t>　　　　二、麦片产业投资特性</w:t>
      </w:r>
      <w:r>
        <w:rPr>
          <w:rFonts w:hint="eastAsia"/>
        </w:rPr>
        <w:br/>
      </w:r>
      <w:r>
        <w:rPr>
          <w:rFonts w:hint="eastAsia"/>
        </w:rPr>
        <w:t>　　　　三、麦片产业投资影响因素</w:t>
      </w:r>
      <w:r>
        <w:rPr>
          <w:rFonts w:hint="eastAsia"/>
        </w:rPr>
        <w:br/>
      </w:r>
      <w:r>
        <w:rPr>
          <w:rFonts w:hint="eastAsia"/>
        </w:rPr>
        <w:t>　　第二节 2024-2030年中国麦片行业投资机会分析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一、麦片加工业投资前景预测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　　三、麦片包装投资吸引力分析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中-智-林-　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2019-2024年我国麦片加工制造行业销售 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52baa4e94dbf" w:history="1">
        <w:r>
          <w:rPr>
            <w:rStyle w:val="Hyperlink"/>
          </w:rPr>
          <w:t>中国燕麦片行业调查分析及发展趋势预测报告（2024-2030年）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c52baa4e94dbf" w:history="1">
        <w:r>
          <w:rPr>
            <w:rStyle w:val="Hyperlink"/>
          </w:rPr>
          <w:t>https://www.20087.com/M_ShiPinYinLiao/22/YanMaiPianFaZhanXianZhuangFenXiQianJingYuCe.html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b005068f42f9" w:history="1">
      <w:r>
        <w:rPr>
          <w:rStyle w:val="Hyperlink"/>
        </w:rPr>
        <w:t>中国燕麦片行业调查分析及发展趋势预测报告（2024-2030年）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YanMaiPianFaZhanXianZhuangFenXiQianJingYuCe.html" TargetMode="External" Id="Rd09c52baa4e9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YanMaiPianFaZhanXianZhuangFenXiQianJingYuCe.html" TargetMode="External" Id="R495eb005068f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2024-03-02T00:51:00Z</dcterms:created>
  <dcterms:modified xsi:type="dcterms:W3CDTF">2024-03-02T01:51:00Z</dcterms:modified>
  <dc:subject>中国燕麦片行业调查分析及发展趋势预测报告（2024-2030年）</dc:subject>
  <dc:title>中国燕麦片行业调查分析及发展趋势预测报告（2024-2030年）</dc:title>
  <cp:keywords>中国燕麦片行业调查分析及发展趋势预测报告（2024-2030年）</cp:keywords>
  <dc:description>中国燕麦片行业调查分析及发展趋势预测报告（2024-2030年）</dc:description>
</cp:coreProperties>
</file>