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136573f747c3" w:history="1">
              <w:r>
                <w:rPr>
                  <w:rStyle w:val="Hyperlink"/>
                </w:rPr>
                <w:t>2026-2032年中国食品活性包装行业发展研究与市场前景分析报告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136573f747c3" w:history="1">
              <w:r>
                <w:rPr>
                  <w:rStyle w:val="Hyperlink"/>
                </w:rPr>
                <w:t>2026-2032年中国食品活性包装行业发展研究与市场前景分析报告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136573f747c3" w:history="1">
                <w:r>
                  <w:rPr>
                    <w:rStyle w:val="Hyperlink"/>
                  </w:rPr>
                  <w:t>https://www.20087.com/5/35/ShiPinHuoXingBaoZhuangShiChangQianJingYuCe.html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活性包装作为提升食品保质能力的创新技术，通过在包装材料中整合功能性组分，主动调节内部微环境以延长货架期、维持感官品质与保障食品安全。目前，食品活性包装主流类型包括吸氧剂、抗菌膜、乙烯吸收层与湿度调节垫，广泛应用于烘焙制品、肉类、果蔬及即食餐品。食品活性包装企业采用多层共挤、涂布或微胶囊化工艺将活性物质固定于基材，注重释放速率控制、与食品的物理隔离性及包装机械适配性。用户关注对不同腐败机制的针对性防护效果、标签合规性与消费者接受度，品牌方依赖其减少防腐剂添加并支持清洁标签战略。产品需通过迁移测试、微生物挑战实验与食品安全法规认证。</w:t>
      </w:r>
      <w:r>
        <w:rPr>
          <w:rFonts w:hint="eastAsia"/>
        </w:rPr>
        <w:br/>
      </w:r>
      <w:r>
        <w:rPr>
          <w:rFonts w:hint="eastAsia"/>
        </w:rPr>
        <w:t>　　未来，食品活性包装将向智能响应、可再生材料集成与多功能协同方向深化发展。温敏或pH响应型载体实现活性成分按需释放，在温度波动或微生物增殖初期启动保护机制。生物基聚酯与纤维素衍生物替代传统石油基塑料，构建全生命周期环保解决方案。在功能层面，复合结构同时集成抗氧化、抑菌与气体吸附模块，形成系统性保鲜体系。此外，可视化指示标签随新鲜度变化改变颜色，增强消费者信任。全生命周期活性成分衰减模型优化配方设计。推动食品活性包装从被动屏障向动态调控、生态友好、集成感知的主动食品管理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136573f747c3" w:history="1">
        <w:r>
          <w:rPr>
            <w:rStyle w:val="Hyperlink"/>
          </w:rPr>
          <w:t>2026-2032年中国食品活性包装行业发展研究与市场前景分析报告</w:t>
        </w:r>
      </w:hyperlink>
      <w:r>
        <w:rPr>
          <w:rFonts w:hint="eastAsia"/>
        </w:rPr>
        <w:t>》系统研究了食品活性包装行业，内容涵盖食品活性包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食品活性包装行业界定及应用</w:t>
      </w:r>
      <w:r>
        <w:rPr>
          <w:rFonts w:hint="eastAsia"/>
        </w:rPr>
        <w:br/>
      </w:r>
      <w:r>
        <w:rPr>
          <w:rFonts w:hint="eastAsia"/>
        </w:rPr>
        <w:t>　　第一节 食品活性包装行业定义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食品活性包装主要应用领域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2025-2026年食品活性包装行业技术发展现状及趋势分析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食品活性包装行业技术发展现状分析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国内外食品活性包装行业技术差异与原因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食品活性包装行业技术发展方向、趋势预测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提升食品活性包装行业技术能力策略建议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全球食品活性包装行业发展状况分析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2020-2025年全球食品活性包装行业运行概况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2020-2025年全球食品活性包装行业市场规模分析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全球主要地区食品活性包装行业运行情况分析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2026-2032年全球食品活性包装行业发展趋势预测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中国食品活性包装发展环境分析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食品活性包装行业相关政策、标准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食品活性包装行业相关发展规划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中国食品活性包装行业现状调研分析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中国食品活性包装行业发展现状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一、2025-2026年食品活性包装行业品牌发展现状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二、2025-2026年食品活性包装行业需求市场现状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三、2025-2026年食品活性包装市场需求层次分析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四、2025-2026年中国食品活性包装市场走向分析</w:t>
      </w:r>
      <w:r>
        <w:rPr>
          <w:rFonts w:hint="eastAsia"/>
        </w:rPr>
        <w:br/>
      </w:r>
      <w:r>
        <w:rPr>
          <w:rFonts w:hint="eastAsia"/>
        </w:rPr>
        <w:t>　　第二节 中国食品活性包装行业存在的问题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一、2025-2026年食品活性包装产品市场存在的主要问题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二、2025-2026年国内食品活性包装产品市场的三大瓶颈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三、2025-2026年食品活性包装产品市场遭遇的规模难题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对中国食品活性包装市场的分析及思考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一、食品活性包装市场特点</w:t>
      </w:r>
      <w:r>
        <w:rPr>
          <w:rFonts w:hint="eastAsia"/>
        </w:rPr>
        <w:br/>
      </w:r>
      <w:r>
        <w:rPr>
          <w:rFonts w:hint="eastAsia"/>
        </w:rPr>
        <w:t>　　　　二、食品活性包装市场分析</w:t>
      </w:r>
      <w:r>
        <w:rPr>
          <w:rFonts w:hint="eastAsia"/>
        </w:rPr>
        <w:br/>
      </w:r>
      <w:r>
        <w:rPr>
          <w:rFonts w:hint="eastAsia"/>
        </w:rPr>
        <w:t>　　　　三、食品活性包装市场变化的方向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四、中国食品活性包装行业发展的新思路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五、对中国食品活性包装行业发展的思考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中国食品活性包装行业市场供需现状调研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中国食品活性包装市场现状分析</w:t>
      </w:r>
      <w:r>
        <w:rPr>
          <w:rFonts w:hint="eastAsia"/>
        </w:rPr>
        <w:br/>
      </w:r>
      <w:r>
        <w:rPr>
          <w:rFonts w:hint="eastAsia"/>
        </w:rPr>
        <w:t>　　第二节 中国食品活性包装行业产量情况分析及预测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一、食品活性包装总体产能规模</w:t>
      </w:r>
      <w:r>
        <w:rPr>
          <w:rFonts w:hint="eastAsia"/>
        </w:rPr>
        <w:br/>
      </w:r>
      <w:r>
        <w:rPr>
          <w:rFonts w:hint="eastAsia"/>
        </w:rPr>
        <w:t>　　　　二、食品活性包装生产区域分布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三、2020-2025年中国食品活性包装行业产量统计分析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四、2026-2032年中国食品活性包装行业产量预测分析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中国食品活性包装市场需求分析及预测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一、中国食品活性包装市场需求特点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二、2020-2025年中国食品活性包装市场需求量统计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三、2026-2032年中国食品活性包装市场需求量预测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中国食品活性包装价格趋势分析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一、2020-2025年中国食品活性包装市场价格趋势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二、2026-2032年中国食品活性包装市场价格走势预测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中国食品活性包装进出口分析</w:t>
      </w:r>
      <w:r>
        <w:rPr>
          <w:rFonts w:hint="eastAsia"/>
        </w:rPr>
        <w:br/>
      </w:r>
      <w:r>
        <w:rPr>
          <w:rFonts w:hint="eastAsia"/>
        </w:rPr>
        <w:t>　　第一节 食品活性包装进口情况分析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食品活性包装出口情况分析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影响食品活性包装进出口因素分析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中国食品活性包装行业主要指标监测分析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2020-2025年中国食品活性包装行业规模情况分析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2020-2025年中国食品活性包装行业财务能力分析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食品活性包装行业细分产品调研</w:t>
      </w:r>
      <w:r>
        <w:rPr>
          <w:rFonts w:hint="eastAsia"/>
        </w:rPr>
        <w:br/>
      </w:r>
      <w:r>
        <w:rPr>
          <w:rFonts w:hint="eastAsia"/>
        </w:rPr>
        <w:t>　　第一节 食品活性包装细分产品结构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食品活性包装行业上下游发展情况分析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食品活性包装行业上游产业发展分析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食品活性包装行业下游产业发展分析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中国食品活性包装行业重点地区发展分析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食品活性包装行业重点区域市场结构调研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**地区食品活性包装市场容量分析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**地区食品活性包装市场容量分析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**地区食品活性包装市场容量分析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**地区食品活性包装市场容量分析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**地区食品活性包装市场容量分析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食品活性包装行业重点企业竞争力分析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三、企业食品活性包装经营状况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三、企业食品活性包装经营状况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三、企业食品活性包装经营状况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三、企业食品活性包装经营状况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三、企业食品活性包装经营状况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三、企业食品活性包装经营状况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食品活性包装行业企业经营策略研究分析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食品活性包装企业多样化经营策略分析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一、食品活性包装企业多样化经营情况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二、现行食品活性包装行业多样化经营的方向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大型食品活性包装企业集团未来发展策略分析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对中小食品活性包装企业生产经营的建议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食品活性包装行业前景及投资风险预警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2026年食品活性包装市场前景分析</w:t>
      </w:r>
      <w:r>
        <w:rPr>
          <w:rFonts w:hint="eastAsia"/>
        </w:rPr>
        <w:br/>
      </w:r>
      <w:r>
        <w:rPr>
          <w:rFonts w:hint="eastAsia"/>
        </w:rPr>
        <w:t>　　第二节 2026年食品活性包装行业发展趋势预测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影响食品活性包装行业发展的主要因素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一、2026影响食品活性包装行业运行的有利因素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二、2026影响食品活性包装行业运行的稳定因素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三、2026影响食品活性包装行业运行的不利因素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四、2026中国食品活性包装行业发展面临的挑战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五、2026中国食品活性包装行业发展面临的机遇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食品活性包装行业投资风险预警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一、食品活性包装行业市场风险预测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二、食品活性包装行业政策风险预测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三、食品活性包装行业经营风险预测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四、食品活性包装行业技术风险预测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五、食品活性包装行业竞争风险预测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六、食品活性包装行业其他风险预测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食品活性包装投资建议</w:t>
      </w:r>
      <w:r>
        <w:rPr>
          <w:rFonts w:hint="eastAsia"/>
        </w:rPr>
        <w:br/>
      </w:r>
      <w:r>
        <w:rPr>
          <w:rFonts w:hint="eastAsia"/>
        </w:rPr>
        <w:t>　　第一节 食品活性包装行业投资环境分析</w:t>
      </w:r>
      <w:r>
        <w:rPr>
          <w:rFonts w:hint="eastAsia"/>
        </w:rPr>
        <w:br/>
      </w:r>
      <w:r>
        <w:rPr>
          <w:rFonts w:hint="eastAsia"/>
        </w:rPr>
        <w:t>　　第二节 食品活性包装行业投资进入壁垒分析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食品活性包装行业历程</w:t>
      </w:r>
      <w:r>
        <w:rPr>
          <w:rFonts w:hint="eastAsia"/>
        </w:rPr>
        <w:br/>
      </w:r>
      <w:r>
        <w:rPr>
          <w:rFonts w:hint="eastAsia"/>
        </w:rPr>
        <w:t>　　图表 食品活性包装行业生命周期</w:t>
      </w:r>
      <w:r>
        <w:rPr>
          <w:rFonts w:hint="eastAsia"/>
        </w:rPr>
        <w:br/>
      </w:r>
      <w:r>
        <w:rPr>
          <w:rFonts w:hint="eastAsia"/>
        </w:rPr>
        <w:t>　　图表 食品活性包装行业产业链分析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2020-2025年食品活性包装行业市场容量分析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2025年中国食品活性包装行业需求领域分布格局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2025年中国食品活性包装进口国家及地区分析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2025年中国食品活性包装出口国家及地区分析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2020-2025年中国食品活性包装行业企业平均规模情况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**地区食品活性包装市场规模及增长情况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**地区食品活性包装行业市场需求情况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**地区食品活性包装市场规模及增长情况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**地区食品活性包装行业市场需求情况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**地区食品活性包装市场规模及增长情况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**地区食品活性包装行业市场需求情况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**地区食品活性包装市场规模及增长情况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**地区食品活性包装行业市场需求情况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食品活性包装企业信息</w:t>
      </w:r>
      <w:r>
        <w:rPr>
          <w:rFonts w:hint="eastAsia"/>
        </w:rPr>
        <w:br/>
      </w:r>
      <w:r>
        <w:rPr>
          <w:rFonts w:hint="eastAsia"/>
        </w:rPr>
        <w:t>　　图表 食品活性包装企业经营情况分析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食品活性包装重点企业（三）成长能力情况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2026-2032年中国食品活性包装发展趋势预测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136573f747c3" w:history="1">
        <w:r>
          <w:rPr>
            <w:rStyle w:val="Hyperlink"/>
          </w:rPr>
          <w:t>2026-2032年中国食品活性包装行业发展研究与市场前景分析报告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136573f747c3" w:history="1">
        <w:r>
          <w:rPr>
            <w:rStyle w:val="Hyperlink"/>
          </w:rPr>
          <w:t>https://www.20087.com/5/35/ShiPinHuoXingBaoZhuangShiChangQianJingYuCe.html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热点：塑料食品包装材料、食品活性包装技术论文怎么写、食品接触材料、食品活性包装文献、预包装食品标签、食品活性包装的介绍、食品活性包装的应用、食品活性包装有哪些、活性包装举例1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cf2b600c456d" w:history="1">
      <w:r>
        <w:rPr>
          <w:rStyle w:val="Hyperlink"/>
        </w:rPr>
        <w:t>2026-2032年中国食品活性包装行业发展研究与市场前景分析报告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iPinHuoXingBaoZhuangShiChangQianJingYuCe.html" TargetMode="External" Id="R4f01136573f7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iPinHuoXingBaoZhuangShiChangQianJingYuCe.html" TargetMode="External" Id="R9646cf2b600c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2026-01-10T02:03:07Z</dcterms:created>
  <dcterms:modified xsi:type="dcterms:W3CDTF">2026-01-10T03:03:07Z</dcterms:modified>
  <dc:subject>2026-2032年中国食品活性包装行业发展研究与市场前景分析报告</dc:subject>
  <dc:title>2026-2032年中国食品活性包装行业发展研究与市场前景分析报告</dc:title>
  <cp:keywords>2026-2032年中国食品活性包装行业发展研究与市场前景分析报告</cp:keywords>
  <dc:description>2026-2032年中国食品活性包装行业发展研究与市场前景分析报告</dc:description>
</cp:coreProperties>
</file>