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793b10d6e4963" w:history="1">
              <w:r>
                <w:rPr>
                  <w:rStyle w:val="Hyperlink"/>
                </w:rPr>
                <w:t>中国烟草零售行业现状调研及发展前景分析报告（2025-2031年）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793b10d6e4963" w:history="1">
              <w:r>
                <w:rPr>
                  <w:rStyle w:val="Hyperlink"/>
                </w:rPr>
                <w:t>中国烟草零售行业现状调研及发展前景分析报告（2025-2031年）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793b10d6e4963" w:history="1">
                <w:r>
                  <w:rPr>
                    <w:rStyle w:val="Hyperlink"/>
                  </w:rPr>
                  <w:t>https://www.20087.com/M_ShiPinYinLiao/88/YanCaoLingShouDeXianZhuangHeFaZhanQuShi.html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随着吸烟危害健康的认知普及和公共场所禁烟政策的实施，烟草零售行业面临市场需求萎缩和合规经营的压力。同时，电子烟、加热不燃烧烟草等新型烟草制品的出现，对传统卷烟市场构成了挑战，促使烟草零售行业调整产品结构，探索多元化经营策略。然而，烟草零售行业也面临着道德争议、品牌形象受损和市场空间压缩的困境，需要通过提升服务质量、拓展非烟产品线和强化社会责任，重塑行业的形象和价值。</w:t>
      </w:r>
      <w:r>
        <w:rPr>
          <w:rFonts w:hint="eastAsia"/>
        </w:rPr>
        <w:br/>
      </w:r>
      <w:r>
        <w:rPr>
          <w:rFonts w:hint="eastAsia"/>
        </w:rPr>
        <w:t>　　未来，烟草零售行业的发展将更加注重健康化和多元化。一方面，随着消费者对健康生活方式的追求，烟草零售行业将逐步减少传统卷烟销售，增加低风险替代品和健康辅助产品的比例，如无尼古丁口香糖、戒烟辅助器具，以满足消费者对健康、减害的需求。另一方面，多元化经营将成为烟草零售行业的重要战略，通过拓展非烟产品线，如咖啡、零食、书籍等，以及提供休闲娱乐、文化体验等增值服务，提升店铺的吸引力和盈利能力，实现烟草零售行业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793b10d6e4963" w:history="1">
        <w:r>
          <w:rPr>
            <w:rStyle w:val="Hyperlink"/>
          </w:rPr>
          <w:t>中国烟草零售行业现状调研及发展前景分析报告（2025-2031年）</w:t>
        </w:r>
      </w:hyperlink>
      <w:r>
        <w:rPr>
          <w:rFonts w:hint="eastAsia"/>
        </w:rPr>
        <w:t>》全面梳理了烟草零售产业链，结合市场需求和市场规模等数据，深入剖析烟草零售行业现状。报告详细探讨了烟草零售市场竞争格局，重点关注重点企业及其品牌影响力，并分析了烟草零售价格机制和细分市场特征。通过对烟草零售技术现状及未来方向的评估，报告展望了烟草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</w:t>
      </w:r>
      <w:r>
        <w:rPr>
          <w:rFonts w:hint="eastAsia"/>
        </w:rPr>
        <w:br/>
      </w:r>
      <w:r>
        <w:rPr>
          <w:rFonts w:hint="eastAsia"/>
        </w:rPr>
        <w:t>　　第二节 2025年中国零售百货业政策环境分析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三、新《商品条码管理办法》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四、新《零售商品称重计量监督管理办法》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五、烟草行业发展规划</w:t>
      </w:r>
      <w:r>
        <w:rPr>
          <w:rFonts w:hint="eastAsia"/>
        </w:rPr>
        <w:br/>
      </w:r>
      <w:r>
        <w:rPr>
          <w:rFonts w:hint="eastAsia"/>
        </w:rPr>
        <w:t>　　　　六、中国烟草税收政策分析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2025年中国零售百货业社会环境分析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2025年中国烟草零售商户发展影响因素分析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2025年中国烟草零售市场竞争格局分析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一、烟草零售市场竞争结构分析</w:t>
      </w:r>
      <w:r>
        <w:rPr>
          <w:rFonts w:hint="eastAsia"/>
        </w:rPr>
        <w:br/>
      </w:r>
      <w:r>
        <w:rPr>
          <w:rFonts w:hint="eastAsia"/>
        </w:rPr>
        <w:t>　　　　二、烟草零售市场竞争力分析</w:t>
      </w:r>
      <w:r>
        <w:rPr>
          <w:rFonts w:hint="eastAsia"/>
        </w:rPr>
        <w:br/>
      </w:r>
      <w:r>
        <w:rPr>
          <w:rFonts w:hint="eastAsia"/>
        </w:rPr>
        <w:t>　　　　三、烟草零售市场竞争存在的问题分析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2025年中国烟草产业运行概况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2025-2031年中国烟草零售业发展前景预测分析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2025-2031年中国烟草零售市场潜力预测分析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2025-2031年中国烟草零售行业投资可行性分析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2025-2031年中国零售业投资评估分析</w:t>
      </w:r>
      <w:r>
        <w:rPr>
          <w:rFonts w:hint="eastAsia"/>
        </w:rPr>
        <w:br/>
      </w:r>
      <w:r>
        <w:rPr>
          <w:rFonts w:hint="eastAsia"/>
        </w:rPr>
        <w:t>　　　　一、中国零售业投资环境变化分析</w:t>
      </w:r>
      <w:r>
        <w:rPr>
          <w:rFonts w:hint="eastAsia"/>
        </w:rPr>
        <w:br/>
      </w:r>
      <w:r>
        <w:rPr>
          <w:rFonts w:hint="eastAsia"/>
        </w:rPr>
        <w:t>　　　　二、国内零售业投资机会</w:t>
      </w:r>
      <w:r>
        <w:rPr>
          <w:rFonts w:hint="eastAsia"/>
        </w:rPr>
        <w:br/>
      </w:r>
      <w:r>
        <w:rPr>
          <w:rFonts w:hint="eastAsia"/>
        </w:rPr>
        <w:t>　　　　三、中国零售业投资风险评估分析</w:t>
      </w:r>
      <w:r>
        <w:rPr>
          <w:rFonts w:hint="eastAsia"/>
        </w:rPr>
        <w:br/>
      </w:r>
      <w:r>
        <w:rPr>
          <w:rFonts w:hint="eastAsia"/>
        </w:rPr>
        <w:t>　　第二节 2025-2031年中国烟草零售业投资可行性分析</w:t>
      </w:r>
      <w:r>
        <w:rPr>
          <w:rFonts w:hint="eastAsia"/>
        </w:rPr>
        <w:br/>
      </w:r>
      <w:r>
        <w:rPr>
          <w:rFonts w:hint="eastAsia"/>
        </w:rPr>
        <w:t>　　　　一、中国烟草业投资机会与风险</w:t>
      </w:r>
      <w:r>
        <w:rPr>
          <w:rFonts w:hint="eastAsia"/>
        </w:rPr>
        <w:br/>
      </w:r>
      <w:r>
        <w:rPr>
          <w:rFonts w:hint="eastAsia"/>
        </w:rPr>
        <w:t>　　　　二、烟草零售行业吸引力分析</w:t>
      </w:r>
      <w:r>
        <w:rPr>
          <w:rFonts w:hint="eastAsia"/>
        </w:rPr>
        <w:br/>
      </w:r>
      <w:r>
        <w:rPr>
          <w:rFonts w:hint="eastAsia"/>
        </w:rPr>
        <w:t>　　　　三、烟草零售行业投资潜力分析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2025-2031年我国烟草制品产业工业总产值预测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793b10d6e4963" w:history="1">
        <w:r>
          <w:rPr>
            <w:rStyle w:val="Hyperlink"/>
          </w:rPr>
          <w:t>中国烟草零售行业现状调研及发展前景分析报告（2025-2031年）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793b10d6e4963" w:history="1">
        <w:r>
          <w:rPr>
            <w:rStyle w:val="Hyperlink"/>
          </w:rPr>
          <w:t>https://www.20087.com/M_ShiPinYinLiao/88/YanCaoLingShouDeXianZhuangHeFaZhanQuShi.html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热点：烟草零售商户、烟草零售许可证、烟草零售许可证怎么办理、烟草零售利润、烟草零售价格有规定吗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6073dddf4637" w:history="1">
      <w:r>
        <w:rPr>
          <w:rStyle w:val="Hyperlink"/>
        </w:rPr>
        <w:t>中国烟草零售行业现状调研及发展前景分析报告（2025-2031年）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YanCaoLingShouDeXianZhuangHeFaZhanQuShi.html" TargetMode="External" Id="Re63793b10d6e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YanCaoLingShouDeXianZhuangHeFaZhanQuShi.html" TargetMode="External" Id="Rc6946073ddd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2025-02-23T00:55:00Z</dcterms:created>
  <dcterms:modified xsi:type="dcterms:W3CDTF">2025-02-23T01:55:00Z</dcterms:modified>
  <dc:subject>中国烟草零售行业现状调研及发展前景分析报告（2025-2031年）</dc:subject>
  <dc:title>中国烟草零售行业现状调研及发展前景分析报告（2025-2031年）</dc:title>
  <cp:keywords>中国烟草零售行业现状调研及发展前景分析报告（2025-2031年）</cp:keywords>
  <dc:description>中国烟草零售行业现状调研及发展前景分析报告（2025-2031年）</dc:description>
</cp:coreProperties>
</file>