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cba1d18864cad" w:history="1">
              <w:r>
                <w:rPr>
                  <w:rStyle w:val="Hyperlink"/>
                </w:rPr>
                <w:t>2025-2031年中国柑橘油香料市场深度调查研究与发展趋势分析报告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cba1d18864cad" w:history="1">
              <w:r>
                <w:rPr>
                  <w:rStyle w:val="Hyperlink"/>
                </w:rPr>
                <w:t>2025-2031年中国柑橘油香料市场深度调查研究与发展趋势分析报告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cba1d18864cad" w:history="1">
                <w:r>
                  <w:rPr>
                    <w:rStyle w:val="Hyperlink"/>
                  </w:rPr>
                  <w:t>https://www.20087.com/M_QiTa/0A/GanJuYouXiangLiaoWeiLaiFaZhanQuShi.html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油作为一种天然香料，以其清新的香气广泛应用于食品、饮料、化妆品和个人护理产品中。近年来，随着消费者对天然和健康产品需求的增加，柑橘油香料的市场需求持续增长。当前市场上，柑橘油香料不仅在提取技术上有了显著进步，如冷榨法、蒸馏法等，还通过有机种植和可持续采购等方式保证了产品的品质和安全性。</w:t>
      </w:r>
      <w:r>
        <w:rPr>
          <w:rFonts w:hint="eastAsia"/>
        </w:rPr>
        <w:br/>
      </w:r>
      <w:r>
        <w:rPr>
          <w:rFonts w:hint="eastAsia"/>
        </w:rPr>
        <w:t>　　未来，柑橘油香料的发展将更加注重可持续性和创新性。一方面，随着环保意识的增强，柑橘油香料将更加注重采用环保的种植和提取方法，减少对环境的影响。另一方面，随着消费者对个性化和差异化产品需求的增加，柑橘油香料将更加注重开发具有独特风味的新品种，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cba1d18864cad" w:history="1">
        <w:r>
          <w:rPr>
            <w:rStyle w:val="Hyperlink"/>
          </w:rPr>
          <w:t>2025-2031年中国柑橘油香料市场深度调查研究与发展趋势分析报告</w:t>
        </w:r>
      </w:hyperlink>
      <w:r>
        <w:rPr>
          <w:rFonts w:hint="eastAsia"/>
        </w:rPr>
        <w:t>》基于科学的市场调研与数据分析，全面解析了柑橘油香料行业的市场规模、市场需求及发展现状。报告深入探讨了柑橘油香料产业链结构、细分市场特点及技术发展方向，并结合宏观经济环境与消费者需求变化，对柑橘油香料行业前景与未来趋势进行了科学预测，揭示了潜在增长空间。通过对柑橘油香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中国柑橘油香料生产现状分析</w:t>
      </w:r>
      <w:r>
        <w:rPr>
          <w:rFonts w:hint="eastAsia"/>
        </w:rPr>
        <w:br/>
      </w:r>
      <w:r>
        <w:rPr>
          <w:rFonts w:hint="eastAsia"/>
        </w:rPr>
        <w:t>　　第一节 柑橘油香料行业总体规模</w:t>
      </w:r>
      <w:r>
        <w:rPr>
          <w:rFonts w:hint="eastAsia"/>
        </w:rPr>
        <w:br/>
      </w:r>
      <w:r>
        <w:rPr>
          <w:rFonts w:hint="eastAsia"/>
        </w:rPr>
        <w:t>　　第二节 柑橘油香料产能概况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柑橘油香料产量概况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柑橘油香料产业的生命周期分析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柑橘油香料上游原材料供应状况分析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柑橘油香料国内重点生产厂家分析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上海方欣香料有限公司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湖北康园精细化工有限公司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淮安万邦香料工业有限公司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中-智-林-－曼氏（天津）香精香料有限公司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1：2020-2025年中国柑橘行业规模统计 单位：亿元</w:t>
      </w:r>
      <w:r>
        <w:rPr>
          <w:rFonts w:hint="eastAsia"/>
        </w:rPr>
        <w:br/>
      </w:r>
      <w:r>
        <w:rPr>
          <w:rFonts w:hint="eastAsia"/>
        </w:rPr>
        <w:t>　　图表 2：2020-2025年中国柑橘油香料产能统计 单位：吨</w:t>
      </w:r>
      <w:r>
        <w:rPr>
          <w:rFonts w:hint="eastAsia"/>
        </w:rPr>
        <w:br/>
      </w:r>
      <w:r>
        <w:rPr>
          <w:rFonts w:hint="eastAsia"/>
        </w:rPr>
        <w:t>　　图表 3：2025-2031年中国柑橘油香料产能预测 单位：吨</w:t>
      </w:r>
      <w:r>
        <w:rPr>
          <w:rFonts w:hint="eastAsia"/>
        </w:rPr>
        <w:br/>
      </w:r>
      <w:r>
        <w:rPr>
          <w:rFonts w:hint="eastAsia"/>
        </w:rPr>
        <w:t>　　图表 4：2020-2025年中国柑橘油香料产量统计 单位：吨</w:t>
      </w:r>
      <w:r>
        <w:rPr>
          <w:rFonts w:hint="eastAsia"/>
        </w:rPr>
        <w:br/>
      </w:r>
      <w:r>
        <w:rPr>
          <w:rFonts w:hint="eastAsia"/>
        </w:rPr>
        <w:t>　　图表 5：2020-2025年中国柑橘油香料产能利用率</w:t>
      </w:r>
      <w:r>
        <w:rPr>
          <w:rFonts w:hint="eastAsia"/>
        </w:rPr>
        <w:br/>
      </w:r>
      <w:r>
        <w:rPr>
          <w:rFonts w:hint="eastAsia"/>
        </w:rPr>
        <w:t>　　图表 6：2025-2031年中国柑橘油香料产量预测 单位：吨</w:t>
      </w:r>
      <w:r>
        <w:rPr>
          <w:rFonts w:hint="eastAsia"/>
        </w:rPr>
        <w:br/>
      </w:r>
      <w:r>
        <w:rPr>
          <w:rFonts w:hint="eastAsia"/>
        </w:rPr>
        <w:t>　　图表 7：2020-2025年中国柑橘市场价格统计 单位：元/千克</w:t>
      </w:r>
      <w:r>
        <w:rPr>
          <w:rFonts w:hint="eastAsia"/>
        </w:rPr>
        <w:br/>
      </w:r>
      <w:r>
        <w:rPr>
          <w:rFonts w:hint="eastAsia"/>
        </w:rPr>
        <w:t>　　图表 1：2020-2025年公司基本经营状况分析 单位：千元</w:t>
      </w:r>
      <w:r>
        <w:rPr>
          <w:rFonts w:hint="eastAsia"/>
        </w:rPr>
        <w:br/>
      </w:r>
      <w:r>
        <w:rPr>
          <w:rFonts w:hint="eastAsia"/>
        </w:rPr>
        <w:t>　　图表 2：2020-2025年公司盈利能力分析</w:t>
      </w:r>
      <w:r>
        <w:rPr>
          <w:rFonts w:hint="eastAsia"/>
        </w:rPr>
        <w:br/>
      </w:r>
      <w:r>
        <w:rPr>
          <w:rFonts w:hint="eastAsia"/>
        </w:rPr>
        <w:t>　　图表 3：2020-2025年公司偿债能力分析</w:t>
      </w:r>
      <w:r>
        <w:rPr>
          <w:rFonts w:hint="eastAsia"/>
        </w:rPr>
        <w:br/>
      </w:r>
      <w:r>
        <w:rPr>
          <w:rFonts w:hint="eastAsia"/>
        </w:rPr>
        <w:t>　　图表 4：2020-2025年公司营运能力分析</w:t>
      </w:r>
      <w:r>
        <w:rPr>
          <w:rFonts w:hint="eastAsia"/>
        </w:rPr>
        <w:br/>
      </w:r>
      <w:r>
        <w:rPr>
          <w:rFonts w:hint="eastAsia"/>
        </w:rPr>
        <w:t>　　图表 5：2020-2025年公司成长能力分析</w:t>
      </w:r>
      <w:r>
        <w:rPr>
          <w:rFonts w:hint="eastAsia"/>
        </w:rPr>
        <w:br/>
      </w:r>
      <w:r>
        <w:rPr>
          <w:rFonts w:hint="eastAsia"/>
        </w:rPr>
        <w:t>　　图表 6：2020-2025年公司基本经营情况 单位：千元</w:t>
      </w:r>
      <w:r>
        <w:rPr>
          <w:rFonts w:hint="eastAsia"/>
        </w:rPr>
        <w:br/>
      </w:r>
      <w:r>
        <w:rPr>
          <w:rFonts w:hint="eastAsia"/>
        </w:rPr>
        <w:t>　　图表 7：2020-2025年公司盈利能力分析</w:t>
      </w:r>
      <w:r>
        <w:rPr>
          <w:rFonts w:hint="eastAsia"/>
        </w:rPr>
        <w:br/>
      </w:r>
      <w:r>
        <w:rPr>
          <w:rFonts w:hint="eastAsia"/>
        </w:rPr>
        <w:t>　　图表 8：2020-2025年公司偿债能力分析</w:t>
      </w:r>
      <w:r>
        <w:rPr>
          <w:rFonts w:hint="eastAsia"/>
        </w:rPr>
        <w:br/>
      </w:r>
      <w:r>
        <w:rPr>
          <w:rFonts w:hint="eastAsia"/>
        </w:rPr>
        <w:t>　　图表 9：2020-2025年公司发展能力分析</w:t>
      </w:r>
      <w:r>
        <w:rPr>
          <w:rFonts w:hint="eastAsia"/>
        </w:rPr>
        <w:br/>
      </w:r>
      <w:r>
        <w:rPr>
          <w:rFonts w:hint="eastAsia"/>
        </w:rPr>
        <w:t>　　图表 10：2020-2025年公司营运能力分析</w:t>
      </w:r>
      <w:r>
        <w:rPr>
          <w:rFonts w:hint="eastAsia"/>
        </w:rPr>
        <w:br/>
      </w:r>
      <w:r>
        <w:rPr>
          <w:rFonts w:hint="eastAsia"/>
        </w:rPr>
        <w:t>　　图表 11：2020-2025年公司经营情况分析 单位：千元</w:t>
      </w:r>
      <w:r>
        <w:rPr>
          <w:rFonts w:hint="eastAsia"/>
        </w:rPr>
        <w:br/>
      </w:r>
      <w:r>
        <w:rPr>
          <w:rFonts w:hint="eastAsia"/>
        </w:rPr>
        <w:t>　　图表 12：2020-2025年公司盈利能力分析</w:t>
      </w:r>
      <w:r>
        <w:rPr>
          <w:rFonts w:hint="eastAsia"/>
        </w:rPr>
        <w:br/>
      </w:r>
      <w:r>
        <w:rPr>
          <w:rFonts w:hint="eastAsia"/>
        </w:rPr>
        <w:t>　　图表 13：2020-2025年公司偿债能力分析</w:t>
      </w:r>
      <w:r>
        <w:rPr>
          <w:rFonts w:hint="eastAsia"/>
        </w:rPr>
        <w:br/>
      </w:r>
      <w:r>
        <w:rPr>
          <w:rFonts w:hint="eastAsia"/>
        </w:rPr>
        <w:t>　　图表 14：2020-2025年公司营运能力分析</w:t>
      </w:r>
      <w:r>
        <w:rPr>
          <w:rFonts w:hint="eastAsia"/>
        </w:rPr>
        <w:br/>
      </w:r>
      <w:r>
        <w:rPr>
          <w:rFonts w:hint="eastAsia"/>
        </w:rPr>
        <w:t>　　图表 15：2020-2025年公司成长能力分析</w:t>
      </w:r>
      <w:r>
        <w:rPr>
          <w:rFonts w:hint="eastAsia"/>
        </w:rPr>
        <w:br/>
      </w:r>
      <w:r>
        <w:rPr>
          <w:rFonts w:hint="eastAsia"/>
        </w:rPr>
        <w:t>　　图表 16：2020-2025年公司基本经营状况分析 单位：千元</w:t>
      </w:r>
      <w:r>
        <w:rPr>
          <w:rFonts w:hint="eastAsia"/>
        </w:rPr>
        <w:br/>
      </w:r>
      <w:r>
        <w:rPr>
          <w:rFonts w:hint="eastAsia"/>
        </w:rPr>
        <w:t>　　图表 17：2020-2025年公司盈利能力分析</w:t>
      </w:r>
      <w:r>
        <w:rPr>
          <w:rFonts w:hint="eastAsia"/>
        </w:rPr>
        <w:br/>
      </w:r>
      <w:r>
        <w:rPr>
          <w:rFonts w:hint="eastAsia"/>
        </w:rPr>
        <w:t>　　图表 18：2020-2025年公司偿债能力分析</w:t>
      </w:r>
      <w:r>
        <w:rPr>
          <w:rFonts w:hint="eastAsia"/>
        </w:rPr>
        <w:br/>
      </w:r>
      <w:r>
        <w:rPr>
          <w:rFonts w:hint="eastAsia"/>
        </w:rPr>
        <w:t>　　图表 19：2020-2025年公司营运能力分析</w:t>
      </w:r>
      <w:r>
        <w:rPr>
          <w:rFonts w:hint="eastAsia"/>
        </w:rPr>
        <w:br/>
      </w:r>
      <w:r>
        <w:rPr>
          <w:rFonts w:hint="eastAsia"/>
        </w:rPr>
        <w:t>　　图表 20：2020-2025年公司成长能力分析</w:t>
      </w:r>
      <w:r>
        <w:rPr>
          <w:rFonts w:hint="eastAsia"/>
        </w:rPr>
        <w:br/>
      </w:r>
      <w:r>
        <w:rPr>
          <w:rFonts w:hint="eastAsia"/>
        </w:rPr>
        <w:t>　　图表 21：2020-2025年公司基本经营状况分析</w:t>
      </w:r>
      <w:r>
        <w:rPr>
          <w:rFonts w:hint="eastAsia"/>
        </w:rPr>
        <w:br/>
      </w:r>
      <w:r>
        <w:rPr>
          <w:rFonts w:hint="eastAsia"/>
        </w:rPr>
        <w:t>　　图表 22：2020-2025年公司盈利能力分析</w:t>
      </w:r>
      <w:r>
        <w:rPr>
          <w:rFonts w:hint="eastAsia"/>
        </w:rPr>
        <w:br/>
      </w:r>
      <w:r>
        <w:rPr>
          <w:rFonts w:hint="eastAsia"/>
        </w:rPr>
        <w:t>　　图表 23：2020-2025年公司偿债能力分析</w:t>
      </w:r>
      <w:r>
        <w:rPr>
          <w:rFonts w:hint="eastAsia"/>
        </w:rPr>
        <w:br/>
      </w:r>
      <w:r>
        <w:rPr>
          <w:rFonts w:hint="eastAsia"/>
        </w:rPr>
        <w:t>　　图表 24：2020-2025年公司营运能力分析</w:t>
      </w:r>
      <w:r>
        <w:rPr>
          <w:rFonts w:hint="eastAsia"/>
        </w:rPr>
        <w:br/>
      </w:r>
      <w:r>
        <w:rPr>
          <w:rFonts w:hint="eastAsia"/>
        </w:rPr>
        <w:t>　　图表 25：2020-2025年公司成长能力分析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cba1d18864cad" w:history="1">
        <w:r>
          <w:rPr>
            <w:rStyle w:val="Hyperlink"/>
          </w:rPr>
          <w:t>2025-2031年中国柑橘油香料市场深度调查研究与发展趋势分析报告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cba1d18864cad" w:history="1">
        <w:r>
          <w:rPr>
            <w:rStyle w:val="Hyperlink"/>
          </w:rPr>
          <w:t>https://www.20087.com/M_QiTa/0A/GanJuYouXiangLiaoWeiLaiFaZhanQuShi.html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热点：柑橘油怎么用、柑橘油良品种、柑橘香精作用、柑桔型香料、柑橘精油的作用与功效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dda14a4734fff" w:history="1">
      <w:r>
        <w:rPr>
          <w:rStyle w:val="Hyperlink"/>
        </w:rPr>
        <w:t>2025-2031年中国柑橘油香料市场深度调查研究与发展趋势分析报告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A/GanJuYouXiangLiaoWeiLaiFaZhanQuShi.html" TargetMode="External" Id="R6f5cba1d18864c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A/GanJuYouXiangLiaoWeiLaiFaZhanQuShi.html" TargetMode="External" Id="R78cdda14a473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2025-05-15T02:19:00Z</dcterms:created>
  <dcterms:modified xsi:type="dcterms:W3CDTF">2025-05-15T03:19:00Z</dcterms:modified>
  <dc:subject>2025-2031年中国柑橘油香料市场深度调查研究与发展趋势分析报告</dc:subject>
  <dc:title>2025-2031年中国柑橘油香料市场深度调查研究与发展趋势分析报告</dc:title>
  <cp:keywords>2025-2031年中国柑橘油香料市场深度调查研究与发展趋势分析报告</cp:keywords>
  <dc:description>2025-2031年中国柑橘油香料市场深度调查研究与发展趋势分析报告</dc:description>
</cp:coreProperties>
</file>