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85C98" w:rsidRDefault="00E85C98">
      <w:pPr/>
    </w:p>
    <w:tbl>
      <w:tblPr>
        <w:tblStyle w:val="a9"/>
        <w:tblW w:w="6000" w:type="pct"/>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10226"/>
      </w:tblGrid>
      <w:tr w:rsidR="00E85C98" w:rsidTr="00E85C98">
        <w:trPr>
          <w:trHeight w:val="5433"/>
          <w:jc w:val="center"/>
        </w:trPr>
        <w:tc>
          <w:tcPr>
            <w:tcW w:w="8522" w:type="dxa"/>
            <w:vAlign w:val="center"/>
          </w:tcPr>
          <w:p w:rsidR="00E85C98" w:rsidRDefault="00E85C98" w:rsidP="00E85C98">
            <w:pPr>
              <w:pStyle w:val="1"/>
              <w:ind w:left="420" w:right="420"/>
            </w:pPr>
            <w:hyperlink r:id="Rac28cee094bb4ceb" w:history="1">
              <w:r>
                <w:rPr>
                  <w:rStyle w:val="Hyperlink"/>
                </w:rPr>
                <w:t>中国叔壬基硫醇行业分析及发展前景预测报告（2025-2031年）</w:t>
              </w:r>
            </w:hyperlink>
          </w:p>
        </w:tc>
      </w:tr>
    </w:tbl>
    <w:p w:rsidR="00606C06" w:rsidRDefault="00606C06">
      <w:pPr/>
    </w:p>
    <w:p w:rsidR="00606C06" w:rsidRDefault="00606C06">
      <w:pPr/>
    </w:p>
    <w:p w:rsidR="00606C06" w:rsidRDefault="00606C06">
      <w:pPr/>
    </w:p>
    <w:p w:rsidR="00606C06" w:rsidRDefault="008717C7">
      <w:pPr/>
      <w:r>
        <w:rPr>
          <w:noProof/>
        </w:rPr>
        <w:drawing>
          <wp:anchor distT="0" distB="0" distL="114300" distR="114300" simplePos="0" relativeHeight="251657728" behindDoc="1" locked="0" layoutInCell="1" allowOverlap="1">
            <wp:simplePos x="0" y="0"/>
            <wp:positionH relativeFrom="page">
              <wp:posOffset>0</wp:posOffset>
            </wp:positionH>
            <wp:positionV relativeFrom="page">
              <wp:posOffset>6134100</wp:posOffset>
            </wp:positionV>
            <wp:extent cx="7560310" cy="4566285"/>
            <wp:effectExtent l="19050" t="0" r="2540" b="0"/>
            <wp:wrapNone/>
            <wp:docPr id="25" name="图片 25" descr="cover"/>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5" descr="cover"/>
                    <pic:cNvPicPr preferRelativeResize="0">
                      <a:picLocks noChangeArrowheads="1"/>
                    </pic:cNvPicPr>
                  </pic:nvPicPr>
                  <pic:blipFill>
                    <a:blip r:embed="rId7"/>
                    <a:srcRect/>
                    <a:stretch>
                      <a:fillRect/>
                    </a:stretch>
                  </pic:blipFill>
                  <pic:spPr bwMode="auto">
                    <a:xfrm>
                      <a:off x="0" y="0"/>
                      <a:ext cx="7560310" cy="4566285"/>
                    </a:xfrm>
                    <a:prstGeom prst="rect">
                      <a:avLst/>
                    </a:prstGeom>
                    <a:noFill/>
                  </pic:spPr>
                </pic:pic>
              </a:graphicData>
            </a:graphic>
          </wp:anchor>
        </w:drawing>
      </w: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Default="00606C06">
      <w:pPr/>
    </w:p>
    <w:p w:rsidR="00606C06" w:rsidRPr="00B6287C" w:rsidRDefault="00180537" w:rsidP="000479D2">
      <w:pPr>
        <w:pStyle w:val="4"/>
        <w:spacing w:beforeLines="100" w:after="0" w:line="360" w:lineRule="auto"/>
        <w:jc w:val="center"/>
        <w:rPr>
          <w:rStyle w:val="a5"/>
          <w:rFonts w:ascii="微软雅黑" w:eastAsia="微软雅黑" w:hAnsi="微软雅黑"/>
          <w:spacing w:val="30"/>
          <w:sz w:val="32"/>
          <w:szCs w:val="32"/>
        </w:rPr>
      </w:pPr>
      <w:hyperlink r:id="rId8" w:history="1">
        <w:r w:rsidR="00B6287C" w:rsidRPr="00B6287C">
          <w:rPr>
            <w:rStyle w:val="a6"/>
            <w:rFonts w:ascii="微软雅黑" w:eastAsia="微软雅黑" w:hAnsi="微软雅黑" w:hint="eastAsia"/>
            <w:color w:val="FFFFFF"/>
            <w:spacing w:val="30"/>
            <w:sz w:val="32"/>
            <w:szCs w:val="32"/>
            <w:u w:val="none"/>
          </w:rPr>
          <w:t>中国市场</w:t>
        </w:r>
        <w:r w:rsidR="00D57DFE" w:rsidRPr="00B6287C">
          <w:rPr>
            <w:rStyle w:val="a6"/>
            <w:rFonts w:ascii="微软雅黑" w:eastAsia="微软雅黑" w:hAnsi="微软雅黑" w:hint="eastAsia"/>
            <w:color w:val="FFFFFF"/>
            <w:spacing w:val="30"/>
            <w:sz w:val="32"/>
            <w:szCs w:val="32"/>
            <w:u w:val="none"/>
          </w:rPr>
          <w:t>调研网</w:t>
        </w:r>
      </w:hyperlink>
    </w:p>
    <w:p w:rsidR="00606C06" w:rsidRPr="00F22418" w:rsidRDefault="00180537">
      <w:pPr>
        <w:jc w:val="center"/>
        <w:rPr>
          <w:rStyle w:val="a5"/>
          <w:rFonts w:ascii="Georgia" w:hAnsi="Georgia" w:cs="Arial"/>
          <w:sz w:val="24"/>
          <w:szCs w:val="24"/>
        </w:rPr>
        <w:sectPr w:rsidR="00606C06" w:rsidRPr="00F22418">
          <w:headerReference w:type="even" r:id="rId9"/>
          <w:headerReference w:type="default" r:id="rId10"/>
          <w:footerReference w:type="even" r:id="rId11"/>
          <w:footerReference w:type="default" r:id="rId12"/>
          <w:headerReference w:type="first" r:id="rId13"/>
          <w:footerReference w:type="first" r:id="rId14"/>
          <w:pgSz w:w="11906" w:h="16838"/>
          <w:pgMar w:top="1440" w:right="1800" w:bottom="1440" w:left="1800" w:header="851" w:footer="992" w:gutter="0"/>
          <w:cols w:space="425"/>
          <w:titlePg/>
          <w:docGrid w:type="lines" w:linePitch="312"/>
        </w:sectPr>
      </w:pPr>
      <w:hyperlink r:id="rId15" w:history="1">
        <w:r w:rsidR="00D57DFE" w:rsidRPr="00F22418">
          <w:rPr>
            <w:rStyle w:val="a6"/>
            <w:rFonts w:ascii="Georgia" w:eastAsia="黑体" w:hAnsi="Georgia" w:cs="Arial"/>
            <w:color w:val="FFFFFF"/>
            <w:sz w:val="24"/>
            <w:szCs w:val="24"/>
            <w:u w:val="none"/>
          </w:rPr>
          <w:t>www.20087.com</w:t>
        </w:r>
      </w:hyperlink>
    </w:p>
    <w:p w:rsidR="00606C06" w:rsidRDefault="00D57DFE">
      <w:pPr>
        <w:pStyle w:val="a8"/>
      </w:pPr>
      <w:r>
        <w:rPr>
          <w:rFonts w:hint="eastAsia"/>
        </w:rPr>
        <w:lastRenderedPageBreak/>
        <w:t>一、基本信息</w:t>
      </w:r>
    </w:p>
    <w:tbl>
      <w:tblPr>
        <w:tblW w:w="0" w:type="auto"/>
        <w:jc w:val="center"/>
        <w:tblInd w:w="-176" w:type="dxa"/>
        <w:tblLook w:val="04A0"/>
      </w:tblPr>
      <w:tblGrid>
        <w:gridCol w:w="1418"/>
        <w:gridCol w:w="7280"/>
      </w:tblGrid>
      <w:tr w:rsidR="00606C06" w:rsidTr="00F71BC0">
        <w:trPr>
          <w:jc w:val="center"/>
        </w:trPr>
        <w:tc>
          <w:tcPr>
            <w:tcW w:w="1418" w:type="dxa"/>
          </w:tcPr>
          <w:p w:rsidR="00606C06" w:rsidRDefault="00D57DFE">
            <w:pPr>
              <w:jc w:val="right"/>
            </w:pPr>
            <w:r>
              <w:rPr>
                <w:rFonts w:hint="eastAsia"/>
              </w:rPr>
              <w:t>名称：</w:t>
            </w:r>
          </w:p>
        </w:tc>
        <w:tc>
          <w:tcPr>
            <w:tcW w:w="7280" w:type="dxa"/>
          </w:tcPr>
          <w:p w:rsidR="00606C06" w:rsidRDefault="00C87A6B">
            <w:pPr>
              <w:wordWrap w:val="0"/>
              <w:rPr>
                <w:color w:val="000000"/>
              </w:rPr>
            </w:pPr>
            <w:hyperlink r:id="Rac28cee094bb4ceb" w:history="1">
              <w:r>
                <w:rPr>
                  <w:rStyle w:val="Hyperlink"/>
                </w:rPr>
                <w:t>中国叔壬基硫醇行业分析及发展前景预测报告（2025-2031年）</w:t>
              </w:r>
            </w:hyperlink>
          </w:p>
        </w:tc>
      </w:tr>
      <w:tr w:rsidR="00606C06" w:rsidTr="00F71BC0">
        <w:trPr>
          <w:jc w:val="center"/>
        </w:trPr>
        <w:tc>
          <w:tcPr>
            <w:tcW w:w="1418" w:type="dxa"/>
          </w:tcPr>
          <w:p w:rsidR="00606C06" w:rsidRDefault="00D57DFE">
            <w:pPr>
              <w:jc w:val="right"/>
            </w:pPr>
            <w:r>
              <w:rPr>
                <w:rFonts w:hint="eastAsia"/>
              </w:rPr>
              <w:t>报告编号：</w:t>
            </w:r>
          </w:p>
        </w:tc>
        <w:tc>
          <w:tcPr>
            <w:tcW w:w="7280" w:type="dxa"/>
          </w:tcPr>
          <w:p w:rsidR="00606C06" w:rsidRDefault="00C87A6B">
            <w:pPr/>
            <w:r>
              <w:rPr>
                <w:rFonts w:hint="eastAsia"/>
              </w:rPr>
              <w:t>0556825</w:t>
            </w:r>
            <w:r w:rsidR="00D57DFE">
              <w:rPr>
                <w:rFonts w:hint="eastAsia"/>
              </w:rPr>
              <w:t xml:space="preserve">　　←电话咨询时，请说明该编号。</w:t>
            </w:r>
          </w:p>
        </w:tc>
      </w:tr>
      <w:tr w:rsidR="00606C06" w:rsidTr="00F71BC0">
        <w:trPr>
          <w:jc w:val="center"/>
        </w:trPr>
        <w:tc>
          <w:tcPr>
            <w:tcW w:w="1418" w:type="dxa"/>
          </w:tcPr>
          <w:p w:rsidR="00606C06" w:rsidRDefault="00D57DFE">
            <w:pPr>
              <w:jc w:val="right"/>
            </w:pPr>
            <w:r>
              <w:rPr>
                <w:rFonts w:hint="eastAsia"/>
              </w:rPr>
              <w:t>市场价：</w:t>
            </w:r>
          </w:p>
        </w:tc>
        <w:tc>
          <w:tcPr>
            <w:tcW w:w="7280" w:type="dxa"/>
          </w:tcPr>
          <w:p w:rsidR="00606C06" w:rsidRDefault="00F966A1" w:rsidP="00F966A1">
            <w:pPr/>
            <w:r>
              <w:rPr>
                <w:rFonts w:hint="eastAsia"/>
              </w:rPr>
              <w:t>电子版：8000 元　　纸介＋电子版：8200 元</w:t>
            </w:r>
          </w:p>
        </w:tc>
      </w:tr>
      <w:tr w:rsidR="00606C06" w:rsidTr="00F71BC0">
        <w:trPr>
          <w:jc w:val="center"/>
        </w:trPr>
        <w:tc>
          <w:tcPr>
            <w:tcW w:w="1418" w:type="dxa"/>
          </w:tcPr>
          <w:p w:rsidR="00606C06" w:rsidRDefault="00D57DFE">
            <w:pPr>
              <w:jc w:val="right"/>
            </w:pPr>
            <w:r>
              <w:rPr>
                <w:rFonts w:hint="eastAsia"/>
              </w:rPr>
              <w:t>优惠价：</w:t>
            </w:r>
          </w:p>
        </w:tc>
        <w:tc>
          <w:tcPr>
            <w:tcW w:w="7280" w:type="dxa"/>
          </w:tcPr>
          <w:p w:rsidR="00606C06" w:rsidRDefault="00F966A1">
            <w:pPr/>
            <w:r>
              <w:rPr>
                <w:rFonts w:hint="eastAsia"/>
              </w:rPr>
              <w:t>电子版：7200 元　　纸介＋电子版：7500 元</w:t>
            </w:r>
            <w:r w:rsidR="00D57DFE">
              <w:rPr>
                <w:rFonts w:hint="eastAsia"/>
              </w:rPr>
              <w:t xml:space="preserve">　　可提供增值税专用发票</w:t>
            </w:r>
          </w:p>
        </w:tc>
      </w:tr>
      <w:tr w:rsidR="00606C06" w:rsidTr="00F71BC0">
        <w:trPr>
          <w:jc w:val="center"/>
        </w:trPr>
        <w:tc>
          <w:tcPr>
            <w:tcW w:w="1418" w:type="dxa"/>
          </w:tcPr>
          <w:p w:rsidR="00606C06" w:rsidRDefault="00D57DFE">
            <w:pPr>
              <w:jc w:val="right"/>
            </w:pPr>
            <w:r>
              <w:rPr>
                <w:rFonts w:hint="eastAsia"/>
              </w:rPr>
              <w:t>咨询电话：</w:t>
            </w:r>
          </w:p>
        </w:tc>
        <w:tc>
          <w:tcPr>
            <w:tcW w:w="7280" w:type="dxa"/>
          </w:tcPr>
          <w:p w:rsidR="00606C06" w:rsidRPr="007148EA" w:rsidRDefault="00D57DFE">
            <w:pPr>
              <w:rPr>
                <w:rFonts w:ascii="Georgia" w:hAnsi="Georgia"/>
                <w:szCs w:val="21"/>
              </w:rPr>
            </w:pPr>
            <w:r w:rsidRPr="007148EA">
              <w:rPr>
                <w:rFonts w:ascii="Georgia" w:hAnsi="Georgia"/>
                <w:szCs w:val="21"/>
              </w:rPr>
              <w:t>400 612 8668</w:t>
            </w:r>
            <w:r w:rsidRPr="007148EA">
              <w:rPr>
                <w:rFonts w:ascii="Georgia"/>
                <w:szCs w:val="21"/>
              </w:rPr>
              <w:t>、</w:t>
            </w:r>
            <w:r w:rsidRPr="007148EA">
              <w:rPr>
                <w:rFonts w:ascii="Georgia" w:hAnsi="Georgia"/>
                <w:szCs w:val="21"/>
              </w:rPr>
              <w:t>010-66181099</w:t>
            </w:r>
            <w:r w:rsidRPr="007148EA">
              <w:rPr>
                <w:rFonts w:ascii="Georgia"/>
                <w:szCs w:val="21"/>
              </w:rPr>
              <w:t>、</w:t>
            </w:r>
            <w:r w:rsidRPr="007148EA">
              <w:rPr>
                <w:rFonts w:ascii="Georgia" w:hAnsi="Georgia"/>
                <w:szCs w:val="21"/>
              </w:rPr>
              <w:t>010-66182099</w:t>
            </w:r>
            <w:r w:rsidRPr="007148EA">
              <w:rPr>
                <w:rFonts w:ascii="Georgia"/>
                <w:szCs w:val="21"/>
              </w:rPr>
              <w:t>、</w:t>
            </w:r>
            <w:r w:rsidRPr="007148EA">
              <w:rPr>
                <w:rFonts w:ascii="Georgia" w:hAnsi="Georgia"/>
                <w:szCs w:val="21"/>
              </w:rPr>
              <w:t>010-66183099</w:t>
            </w:r>
          </w:p>
        </w:tc>
      </w:tr>
      <w:tr w:rsidR="00606C06" w:rsidTr="00F71BC0">
        <w:trPr>
          <w:jc w:val="center"/>
        </w:trPr>
        <w:tc>
          <w:tcPr>
            <w:tcW w:w="1418" w:type="dxa"/>
          </w:tcPr>
          <w:p w:rsidR="00606C06" w:rsidRDefault="00D57DFE">
            <w:pPr>
              <w:jc w:val="right"/>
            </w:pPr>
            <w:r>
              <w:rPr>
                <w:rFonts w:hint="eastAsia"/>
              </w:rPr>
              <w:t>Email</w:t>
            </w:r>
            <w:r>
              <w:rPr>
                <w:rFonts w:hint="eastAsia"/>
              </w:rPr>
              <w:t>：</w:t>
            </w:r>
          </w:p>
        </w:tc>
        <w:tc>
          <w:tcPr>
            <w:tcW w:w="7280" w:type="dxa"/>
          </w:tcPr>
          <w:p w:rsidR="00606C06" w:rsidRDefault="00D57DFE">
            <w:pPr/>
            <w:r>
              <w:rPr>
                <w:rFonts w:hint="eastAsia"/>
              </w:rPr>
              <w:t>Kf@20087.com</w:t>
            </w:r>
          </w:p>
        </w:tc>
      </w:tr>
      <w:tr w:rsidR="00606C06" w:rsidTr="00F71BC0">
        <w:trPr>
          <w:jc w:val="center"/>
        </w:trPr>
        <w:tc>
          <w:tcPr>
            <w:tcW w:w="1418" w:type="dxa"/>
          </w:tcPr>
          <w:p w:rsidR="00606C06" w:rsidRDefault="00D57DFE">
            <w:pPr>
              <w:jc w:val="right"/>
            </w:pPr>
            <w:r>
              <w:rPr>
                <w:rFonts w:hint="eastAsia"/>
              </w:rPr>
              <w:t>在线阅读：</w:t>
            </w:r>
          </w:p>
        </w:tc>
        <w:tc>
          <w:tcPr>
            <w:tcW w:w="7280" w:type="dxa"/>
          </w:tcPr>
          <w:p w:rsidR="00606C06" w:rsidRDefault="00180537" w:rsidP="00F966A1">
            <w:pPr>
              <w:wordWrap w:val="0"/>
            </w:pPr>
            <w:hyperlink r:id="rId16" w:history="1">
              <w:hyperlink r:id="Rac28cee094bb4ceb" w:history="1">
                <w:r>
                  <w:rPr>
                    <w:rStyle w:val="Hyperlink"/>
                  </w:rPr>
                  <w:t>https://www.20087.com/5/82/ShuRenJiLiuChunHangYeFenXiBaoGao.html</w:t>
                </w:r>
              </w:hyperlink>
            </w:hyperlink>
          </w:p>
        </w:tc>
      </w:tr>
      <w:tr w:rsidR="00606C06" w:rsidTr="00F71BC0">
        <w:trPr>
          <w:jc w:val="center"/>
        </w:trPr>
        <w:tc>
          <w:tcPr>
            <w:tcW w:w="1418" w:type="dxa"/>
          </w:tcPr>
          <w:p w:rsidR="00606C06" w:rsidRDefault="00D57DFE">
            <w:pPr>
              <w:jc w:val="right"/>
            </w:pPr>
            <w:r>
              <w:rPr>
                <w:rFonts w:hint="eastAsia"/>
              </w:rPr>
              <w:t>温馨提示：</w:t>
            </w:r>
          </w:p>
        </w:tc>
        <w:tc>
          <w:tcPr>
            <w:tcW w:w="7280" w:type="dxa"/>
          </w:tcPr>
          <w:p w:rsidR="00606C06" w:rsidRDefault="00CF37F4" w:rsidP="00CF37F4">
            <w:pPr/>
            <w:r>
              <w:rPr>
                <w:rFonts w:hint="eastAsia"/>
              </w:rPr>
              <w:t>订购英文、日文等</w:t>
            </w:r>
            <w:r w:rsidR="00D57DFE">
              <w:rPr>
                <w:rFonts w:hint="eastAsia"/>
              </w:rPr>
              <w:t>版本报告，请拨打订购咨询电话或发邮件咨询。</w:t>
            </w:r>
          </w:p>
        </w:tc>
      </w:tr>
    </w:tbl>
    <w:p w:rsidR="00606C06" w:rsidRDefault="00606C06">
      <w:pPr/>
    </w:p>
    <w:p w:rsidR="00606C06" w:rsidRDefault="00D57DFE">
      <w:pPr>
        <w:pStyle w:val="a8"/>
      </w:pPr>
      <w:r>
        <w:rPr>
          <w:rFonts w:hint="eastAsia"/>
        </w:rPr>
        <w:t>二、内容简介</w:t>
      </w:r>
    </w:p>
    <w:p w:rsidR="00606C06" w:rsidRDefault="001D0C62" w:rsidP="00B70CB6">
      <w:pPr>
        <w:pStyle w:val="a7"/>
        <w:spacing w:before="156" w:after="93" w:line="360" w:lineRule="auto"/>
        <w:ind w:firstLineChars="0" w:firstLine="0"/>
      </w:pPr>
      <w:r>
        <w:rPr>
          <w:rFonts w:hint="eastAsia"/>
        </w:rPr>
        <w:t>　　叔壬基硫醇是一种重要的有机硫化合物，在橡胶加工、聚合物合成等多个领域有着广泛的应用。近年来，随着相关行业的发展和技术的进步，叔壬基硫醇的需求持续增长。当前市场上，叔壬基硫醇不仅在纯度、稳定性方面有所提高，而且在生产效率和成本效益方面也实现了突破。此外，随着消费者对高效、环保化学品的需求增加，叔壬基硫醇的生产和应用更加注重提高其综合性能和减少对环境的影响。</w:t>
      </w:r>
      <w:r>
        <w:rPr>
          <w:rFonts w:hint="eastAsia"/>
        </w:rPr>
        <w:br/>
      </w:r>
      <w:r>
        <w:rPr>
          <w:rFonts w:hint="eastAsia"/>
        </w:rPr>
        <w:t>　　未来，叔壬基硫醇的发展将更加注重技术创新和可持续性。一方面，随着新材料和制造技术的进步，叔壬基硫醇将更加注重提高其纯度和稳定性，以适应更多高性能应用的需求。另一方面，随着对可持续发展的要求提高，叔壬基硫醇将更加注重采用环保型生产工艺和回收技术，减少对环境的影响。此外，随着对高性能化学品的需求增加，叔壬基硫醇将更加注重开发具有特殊性能的新配方，以满足特定应用需求。</w:t>
      </w:r>
      <w:r>
        <w:rPr>
          <w:rFonts w:hint="eastAsia"/>
        </w:rPr>
        <w:br/>
      </w:r>
      <w:r>
        <w:rPr>
          <w:rFonts w:hint="eastAsia"/>
        </w:rPr>
        <w:t>　　《</w:t>
      </w:r>
      <w:hyperlink r:id="Rac28cee094bb4ceb" w:history="1">
        <w:r>
          <w:rPr>
            <w:rStyle w:val="Hyperlink"/>
          </w:rPr>
          <w:t>中国叔壬基硫醇行业分析及发展前景预测报告（2025-2031年）</w:t>
        </w:r>
      </w:hyperlink>
      <w:r>
        <w:rPr>
          <w:rFonts w:hint="eastAsia"/>
        </w:rPr>
        <w:t>》依托国家统计局、行业协会的详实数据，结合当前宏观经济环境与政策背景，系统剖析了叔壬基硫醇行业的市场规模、技术现状及未来发展方向。报告全面梳理了叔壬基硫醇行业运行态势，重点分析了叔壬基硫醇细分领域的动态变化，并对行业内的重点企业及竞争格局进行了解读。通过对叔壬基硫醇市场前景、发展趋势、潜在机遇与风险的客观评估，报告为企业优化经营策略、制定中长期规划提供了切实可行的指导。</w:t>
      </w:r>
      <w:r>
        <w:rPr>
          <w:rFonts w:hint="eastAsia"/>
        </w:rPr>
        <w:br/>
      </w:r>
      <w:r>
        <w:rPr>
          <w:rFonts w:hint="eastAsia"/>
        </w:rPr>
        <w:br/>
      </w:r>
      <w:r>
        <w:rPr>
          <w:rFonts w:hint="eastAsia"/>
        </w:rPr>
        <w:t>第一章 叔壬基硫醇行业概述</w:t>
      </w:r>
      <w:r>
        <w:rPr>
          <w:rFonts w:hint="eastAsia"/>
        </w:rPr>
        <w:br/>
      </w:r>
      <w:r>
        <w:rPr>
          <w:rFonts w:hint="eastAsia"/>
        </w:rPr>
        <w:t>　　第一节 叔壬基硫醇行业界定</w:t>
      </w:r>
      <w:r>
        <w:rPr>
          <w:rFonts w:hint="eastAsia"/>
        </w:rPr>
        <w:br/>
      </w:r>
      <w:r>
        <w:rPr>
          <w:rFonts w:hint="eastAsia"/>
        </w:rPr>
        <w:t>　　第二节 叔壬基硫醇行业发展历程</w:t>
      </w:r>
      <w:r>
        <w:rPr>
          <w:rFonts w:hint="eastAsia"/>
        </w:rPr>
        <w:br/>
      </w:r>
      <w:r>
        <w:rPr>
          <w:rFonts w:hint="eastAsia"/>
        </w:rPr>
        <w:t>　　第三节 叔壬基硫醇产业链分析</w:t>
      </w:r>
      <w:r>
        <w:rPr>
          <w:rFonts w:hint="eastAsia"/>
        </w:rPr>
        <w:br/>
      </w:r>
      <w:r>
        <w:rPr>
          <w:rFonts w:hint="eastAsia"/>
        </w:rPr>
        <w:t>　　　　一、产业链模型介绍</w:t>
      </w:r>
      <w:r>
        <w:rPr>
          <w:rFonts w:hint="eastAsia"/>
        </w:rPr>
        <w:br/>
      </w:r>
      <w:r>
        <w:rPr>
          <w:rFonts w:hint="eastAsia"/>
        </w:rPr>
        <w:t>　　　　二、叔壬基硫醇产业链模型分析</w:t>
      </w:r>
      <w:r>
        <w:rPr>
          <w:rFonts w:hint="eastAsia"/>
        </w:rPr>
        <w:br/>
      </w:r>
      <w:r>
        <w:rPr>
          <w:rFonts w:hint="eastAsia"/>
        </w:rPr>
        <w:br/>
      </w:r>
      <w:r>
        <w:rPr>
          <w:rFonts w:hint="eastAsia"/>
        </w:rPr>
        <w:t>第二章 2024-2025年中国叔壬基硫醇行业发展环境分析</w:t>
      </w:r>
      <w:r>
        <w:rPr>
          <w:rFonts w:hint="eastAsia"/>
        </w:rPr>
        <w:br/>
      </w:r>
      <w:r>
        <w:rPr>
          <w:rFonts w:hint="eastAsia"/>
        </w:rPr>
        <w:t>　　第一节 叔壬基硫醇行业经济环境分析</w:t>
      </w:r>
      <w:r>
        <w:rPr>
          <w:rFonts w:hint="eastAsia"/>
        </w:rPr>
        <w:br/>
      </w:r>
      <w:r>
        <w:rPr>
          <w:rFonts w:hint="eastAsia"/>
        </w:rPr>
        <w:t>　　第二节 叔壬基硫醇行业政策环境分析</w:t>
      </w:r>
      <w:r>
        <w:rPr>
          <w:rFonts w:hint="eastAsia"/>
        </w:rPr>
        <w:br/>
      </w:r>
      <w:r>
        <w:rPr>
          <w:rFonts w:hint="eastAsia"/>
        </w:rPr>
        <w:t>　　　　一、叔壬基硫醇行业政策影响分析</w:t>
      </w:r>
      <w:r>
        <w:rPr>
          <w:rFonts w:hint="eastAsia"/>
        </w:rPr>
        <w:br/>
      </w:r>
      <w:r>
        <w:rPr>
          <w:rFonts w:hint="eastAsia"/>
        </w:rPr>
        <w:t>　　　　二、相关叔壬基硫醇行业标准分析</w:t>
      </w:r>
      <w:r>
        <w:rPr>
          <w:rFonts w:hint="eastAsia"/>
        </w:rPr>
        <w:br/>
      </w:r>
      <w:r>
        <w:rPr>
          <w:rFonts w:hint="eastAsia"/>
        </w:rPr>
        <w:t>　　第三节 叔壬基硫醇行业社会环境分析</w:t>
      </w:r>
      <w:r>
        <w:rPr>
          <w:rFonts w:hint="eastAsia"/>
        </w:rPr>
        <w:br/>
      </w:r>
      <w:r>
        <w:rPr>
          <w:rFonts w:hint="eastAsia"/>
        </w:rPr>
        <w:br/>
      </w:r>
      <w:r>
        <w:rPr>
          <w:rFonts w:hint="eastAsia"/>
        </w:rPr>
        <w:t>第三章 2024-2025年叔壬基硫醇行业技术发展现状及趋势分析</w:t>
      </w:r>
      <w:r>
        <w:rPr>
          <w:rFonts w:hint="eastAsia"/>
        </w:rPr>
        <w:br/>
      </w:r>
      <w:r>
        <w:rPr>
          <w:rFonts w:hint="eastAsia"/>
        </w:rPr>
        <w:t>　　第一节 叔壬基硫醇行业技术发展现状分析</w:t>
      </w:r>
      <w:r>
        <w:rPr>
          <w:rFonts w:hint="eastAsia"/>
        </w:rPr>
        <w:br/>
      </w:r>
      <w:r>
        <w:rPr>
          <w:rFonts w:hint="eastAsia"/>
        </w:rPr>
        <w:t>　　第二节 国内外叔壬基硫醇行业技术差异与原因</w:t>
      </w:r>
      <w:r>
        <w:rPr>
          <w:rFonts w:hint="eastAsia"/>
        </w:rPr>
        <w:br/>
      </w:r>
      <w:r>
        <w:rPr>
          <w:rFonts w:hint="eastAsia"/>
        </w:rPr>
        <w:t>　　第三节 叔壬基硫醇行业技术发展方向、趋势预测</w:t>
      </w:r>
      <w:r>
        <w:rPr>
          <w:rFonts w:hint="eastAsia"/>
        </w:rPr>
        <w:br/>
      </w:r>
      <w:r>
        <w:rPr>
          <w:rFonts w:hint="eastAsia"/>
        </w:rPr>
        <w:t>　　第四节 提升叔壬基硫醇行业技术能力策略建议</w:t>
      </w:r>
      <w:r>
        <w:rPr>
          <w:rFonts w:hint="eastAsia"/>
        </w:rPr>
        <w:br/>
      </w:r>
      <w:r>
        <w:rPr>
          <w:rFonts w:hint="eastAsia"/>
        </w:rPr>
        <w:br/>
      </w:r>
      <w:r>
        <w:rPr>
          <w:rFonts w:hint="eastAsia"/>
        </w:rPr>
        <w:t>第四章 中国叔壬基硫醇行业市场供需状况分析</w:t>
      </w:r>
      <w:r>
        <w:rPr>
          <w:rFonts w:hint="eastAsia"/>
        </w:rPr>
        <w:br/>
      </w:r>
      <w:r>
        <w:rPr>
          <w:rFonts w:hint="eastAsia"/>
        </w:rPr>
        <w:t>　　第一节 中国叔壬基硫醇市场规模情况</w:t>
      </w:r>
      <w:r>
        <w:rPr>
          <w:rFonts w:hint="eastAsia"/>
        </w:rPr>
        <w:br/>
      </w:r>
      <w:r>
        <w:rPr>
          <w:rFonts w:hint="eastAsia"/>
        </w:rPr>
        <w:t>　　第二节 中国叔壬基硫醇行业盈利情况分析</w:t>
      </w:r>
      <w:r>
        <w:rPr>
          <w:rFonts w:hint="eastAsia"/>
        </w:rPr>
        <w:br/>
      </w:r>
      <w:r>
        <w:rPr>
          <w:rFonts w:hint="eastAsia"/>
        </w:rPr>
        <w:t>　　第三节 中国叔壬基硫醇市场需求状况</w:t>
      </w:r>
      <w:r>
        <w:rPr>
          <w:rFonts w:hint="eastAsia"/>
        </w:rPr>
        <w:br/>
      </w:r>
      <w:r>
        <w:rPr>
          <w:rFonts w:hint="eastAsia"/>
        </w:rPr>
        <w:t>　　　　一、2019-2024年叔壬基硫醇市场需求情况</w:t>
      </w:r>
      <w:r>
        <w:rPr>
          <w:rFonts w:hint="eastAsia"/>
        </w:rPr>
        <w:br/>
      </w:r>
      <w:r>
        <w:rPr>
          <w:rFonts w:hint="eastAsia"/>
        </w:rPr>
        <w:t>　　　　二、2024-2025年叔壬基硫醇市场需求特点分析</w:t>
      </w:r>
      <w:r>
        <w:rPr>
          <w:rFonts w:hint="eastAsia"/>
        </w:rPr>
        <w:br/>
      </w:r>
      <w:r>
        <w:rPr>
          <w:rFonts w:hint="eastAsia"/>
        </w:rPr>
        <w:t>　　　　三、2025-2031年叔壬基硫醇市场需求预测</w:t>
      </w:r>
      <w:r>
        <w:rPr>
          <w:rFonts w:hint="eastAsia"/>
        </w:rPr>
        <w:br/>
      </w:r>
      <w:r>
        <w:rPr>
          <w:rFonts w:hint="eastAsia"/>
        </w:rPr>
        <w:t>　　第四节 中国叔壬基硫醇行业产量情况分析</w:t>
      </w:r>
      <w:r>
        <w:rPr>
          <w:rFonts w:hint="eastAsia"/>
        </w:rPr>
        <w:br/>
      </w:r>
      <w:r>
        <w:rPr>
          <w:rFonts w:hint="eastAsia"/>
        </w:rPr>
        <w:t>　　　　一、2019-2024年叔壬基硫醇行业产量统计分析</w:t>
      </w:r>
      <w:r>
        <w:rPr>
          <w:rFonts w:hint="eastAsia"/>
        </w:rPr>
        <w:br/>
      </w:r>
      <w:r>
        <w:rPr>
          <w:rFonts w:hint="eastAsia"/>
        </w:rPr>
        <w:t>　　　　二、叔壬基硫醇行业区域产量分析</w:t>
      </w:r>
      <w:r>
        <w:rPr>
          <w:rFonts w:hint="eastAsia"/>
        </w:rPr>
        <w:br/>
      </w:r>
      <w:r>
        <w:rPr>
          <w:rFonts w:hint="eastAsia"/>
        </w:rPr>
        <w:t>　　　　三、2025-2031年叔壬基硫醇行业产量预测分析</w:t>
      </w:r>
      <w:r>
        <w:rPr>
          <w:rFonts w:hint="eastAsia"/>
        </w:rPr>
        <w:br/>
      </w:r>
      <w:r>
        <w:rPr>
          <w:rFonts w:hint="eastAsia"/>
        </w:rPr>
        <w:t>　　第五节 叔壬基硫醇行业市场供需平衡状况</w:t>
      </w:r>
      <w:r>
        <w:rPr>
          <w:rFonts w:hint="eastAsia"/>
        </w:rPr>
        <w:br/>
      </w:r>
      <w:r>
        <w:rPr>
          <w:rFonts w:hint="eastAsia"/>
        </w:rPr>
        <w:t>　　　　一、总供给</w:t>
      </w:r>
      <w:r>
        <w:rPr>
          <w:rFonts w:hint="eastAsia"/>
        </w:rPr>
        <w:br/>
      </w:r>
      <w:r>
        <w:rPr>
          <w:rFonts w:hint="eastAsia"/>
        </w:rPr>
        <w:t>　　　　二、总需求</w:t>
      </w:r>
      <w:r>
        <w:rPr>
          <w:rFonts w:hint="eastAsia"/>
        </w:rPr>
        <w:br/>
      </w:r>
      <w:r>
        <w:rPr>
          <w:rFonts w:hint="eastAsia"/>
        </w:rPr>
        <w:t>　　　　三、供需平衡</w:t>
      </w:r>
      <w:r>
        <w:rPr>
          <w:rFonts w:hint="eastAsia"/>
        </w:rPr>
        <w:br/>
      </w:r>
      <w:r>
        <w:rPr>
          <w:rFonts w:hint="eastAsia"/>
        </w:rPr>
        <w:br/>
      </w:r>
      <w:r>
        <w:rPr>
          <w:rFonts w:hint="eastAsia"/>
        </w:rPr>
        <w:t>第五章 叔壬基硫醇细分市场深度分析</w:t>
      </w:r>
      <w:r>
        <w:rPr>
          <w:rFonts w:hint="eastAsia"/>
        </w:rPr>
        <w:br/>
      </w:r>
      <w:r>
        <w:rPr>
          <w:rFonts w:hint="eastAsia"/>
        </w:rPr>
        <w:t>　　第一节 叔壬基硫醇细分市场（一）发展研究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第二节 叔壬基硫醇细分市场（二）发展研究</w:t>
      </w:r>
      <w:r>
        <w:rPr>
          <w:rFonts w:hint="eastAsia"/>
        </w:rPr>
        <w:br/>
      </w:r>
      <w:r>
        <w:rPr>
          <w:rFonts w:hint="eastAsia"/>
        </w:rPr>
        <w:t>　　　　一、市场发展现状分析</w:t>
      </w:r>
      <w:r>
        <w:rPr>
          <w:rFonts w:hint="eastAsia"/>
        </w:rPr>
        <w:br/>
      </w:r>
      <w:r>
        <w:rPr>
          <w:rFonts w:hint="eastAsia"/>
        </w:rPr>
        <w:t>　　　　　　1、市场规模与增长趋势</w:t>
      </w:r>
      <w:r>
        <w:rPr>
          <w:rFonts w:hint="eastAsia"/>
        </w:rPr>
        <w:br/>
      </w:r>
      <w:r>
        <w:rPr>
          <w:rFonts w:hint="eastAsia"/>
        </w:rPr>
        <w:t>　　　　　　2、产品创新与技术发展</w:t>
      </w:r>
      <w:r>
        <w:rPr>
          <w:rFonts w:hint="eastAsia"/>
        </w:rPr>
        <w:br/>
      </w:r>
      <w:r>
        <w:rPr>
          <w:rFonts w:hint="eastAsia"/>
        </w:rPr>
        <w:t>　　　　二、市场前景与投资机会</w:t>
      </w:r>
      <w:r>
        <w:rPr>
          <w:rFonts w:hint="eastAsia"/>
        </w:rPr>
        <w:br/>
      </w:r>
      <w:r>
        <w:rPr>
          <w:rFonts w:hint="eastAsia"/>
        </w:rPr>
        <w:t>　　　　　　1、市场前景预测</w:t>
      </w:r>
      <w:r>
        <w:rPr>
          <w:rFonts w:hint="eastAsia"/>
        </w:rPr>
        <w:br/>
      </w:r>
      <w:r>
        <w:rPr>
          <w:rFonts w:hint="eastAsia"/>
        </w:rPr>
        <w:t>　　　　　　2、投资机会分析</w:t>
      </w:r>
      <w:r>
        <w:rPr>
          <w:rFonts w:hint="eastAsia"/>
        </w:rPr>
        <w:br/>
      </w:r>
      <w:r>
        <w:rPr>
          <w:rFonts w:hint="eastAsia"/>
        </w:rPr>
        <w:t>　　　　　　……</w:t>
      </w:r>
      <w:r>
        <w:rPr>
          <w:rFonts w:hint="eastAsia"/>
        </w:rPr>
        <w:br/>
      </w:r>
      <w:r>
        <w:rPr>
          <w:rFonts w:hint="eastAsia"/>
        </w:rPr>
        <w:br/>
      </w:r>
      <w:r>
        <w:rPr>
          <w:rFonts w:hint="eastAsia"/>
        </w:rPr>
        <w:t>第六章 2019-2024年中国叔壬基硫醇行业总体发展状况</w:t>
      </w:r>
      <w:r>
        <w:rPr>
          <w:rFonts w:hint="eastAsia"/>
        </w:rPr>
        <w:br/>
      </w:r>
      <w:r>
        <w:rPr>
          <w:rFonts w:hint="eastAsia"/>
        </w:rPr>
        <w:t>　　第一节 中国叔壬基硫醇行业规模情况分析</w:t>
      </w:r>
      <w:r>
        <w:rPr>
          <w:rFonts w:hint="eastAsia"/>
        </w:rPr>
        <w:br/>
      </w:r>
      <w:r>
        <w:rPr>
          <w:rFonts w:hint="eastAsia"/>
        </w:rPr>
        <w:t>　　　　一、叔壬基硫醇行业单位规模情况分析</w:t>
      </w:r>
      <w:r>
        <w:rPr>
          <w:rFonts w:hint="eastAsia"/>
        </w:rPr>
        <w:br/>
      </w:r>
      <w:r>
        <w:rPr>
          <w:rFonts w:hint="eastAsia"/>
        </w:rPr>
        <w:t>　　　　二、叔壬基硫醇行业人员规模状况分析</w:t>
      </w:r>
      <w:r>
        <w:rPr>
          <w:rFonts w:hint="eastAsia"/>
        </w:rPr>
        <w:br/>
      </w:r>
      <w:r>
        <w:rPr>
          <w:rFonts w:hint="eastAsia"/>
        </w:rPr>
        <w:t>　　　　三、叔壬基硫醇行业资产规模状况分析</w:t>
      </w:r>
      <w:r>
        <w:rPr>
          <w:rFonts w:hint="eastAsia"/>
        </w:rPr>
        <w:br/>
      </w:r>
      <w:r>
        <w:rPr>
          <w:rFonts w:hint="eastAsia"/>
        </w:rPr>
        <w:t>　　　　四、叔壬基硫醇行业市场规模状况分析</w:t>
      </w:r>
      <w:r>
        <w:rPr>
          <w:rFonts w:hint="eastAsia"/>
        </w:rPr>
        <w:br/>
      </w:r>
      <w:r>
        <w:rPr>
          <w:rFonts w:hint="eastAsia"/>
        </w:rPr>
        <w:t>　　　　五、叔壬基硫醇行业敏感性分析</w:t>
      </w:r>
      <w:r>
        <w:rPr>
          <w:rFonts w:hint="eastAsia"/>
        </w:rPr>
        <w:br/>
      </w:r>
      <w:r>
        <w:rPr>
          <w:rFonts w:hint="eastAsia"/>
        </w:rPr>
        <w:t>　　第二节 中国叔壬基硫醇行业财务能力分析</w:t>
      </w:r>
      <w:r>
        <w:rPr>
          <w:rFonts w:hint="eastAsia"/>
        </w:rPr>
        <w:br/>
      </w:r>
      <w:r>
        <w:rPr>
          <w:rFonts w:hint="eastAsia"/>
        </w:rPr>
        <w:t>　　　　一、叔壬基硫醇行业盈利能力分析</w:t>
      </w:r>
      <w:r>
        <w:rPr>
          <w:rFonts w:hint="eastAsia"/>
        </w:rPr>
        <w:br/>
      </w:r>
      <w:r>
        <w:rPr>
          <w:rFonts w:hint="eastAsia"/>
        </w:rPr>
        <w:t>　　　　二、叔壬基硫醇行业偿债能力分析</w:t>
      </w:r>
      <w:r>
        <w:rPr>
          <w:rFonts w:hint="eastAsia"/>
        </w:rPr>
        <w:br/>
      </w:r>
      <w:r>
        <w:rPr>
          <w:rFonts w:hint="eastAsia"/>
        </w:rPr>
        <w:t>　　　　三、叔壬基硫醇行业营运能力分析</w:t>
      </w:r>
      <w:r>
        <w:rPr>
          <w:rFonts w:hint="eastAsia"/>
        </w:rPr>
        <w:br/>
      </w:r>
      <w:r>
        <w:rPr>
          <w:rFonts w:hint="eastAsia"/>
        </w:rPr>
        <w:t>　　　　四、叔壬基硫醇行业发展能力分析</w:t>
      </w:r>
      <w:r>
        <w:rPr>
          <w:rFonts w:hint="eastAsia"/>
        </w:rPr>
        <w:br/>
      </w:r>
      <w:r>
        <w:rPr>
          <w:rFonts w:hint="eastAsia"/>
        </w:rPr>
        <w:br/>
      </w:r>
      <w:r>
        <w:rPr>
          <w:rFonts w:hint="eastAsia"/>
        </w:rPr>
        <w:t>第七章 2019-2024年中国叔壬基硫醇行业区域市场分析</w:t>
      </w:r>
      <w:r>
        <w:rPr>
          <w:rFonts w:hint="eastAsia"/>
        </w:rPr>
        <w:br/>
      </w:r>
      <w:r>
        <w:rPr>
          <w:rFonts w:hint="eastAsia"/>
        </w:rPr>
        <w:t>　　第一节 中国叔壬基硫醇行业区域市场结构</w:t>
      </w:r>
      <w:r>
        <w:rPr>
          <w:rFonts w:hint="eastAsia"/>
        </w:rPr>
        <w:br/>
      </w:r>
      <w:r>
        <w:rPr>
          <w:rFonts w:hint="eastAsia"/>
        </w:rPr>
        <w:t>　　　　一、区域市场分布特征</w:t>
      </w:r>
      <w:r>
        <w:rPr>
          <w:rFonts w:hint="eastAsia"/>
        </w:rPr>
        <w:br/>
      </w:r>
      <w:r>
        <w:rPr>
          <w:rFonts w:hint="eastAsia"/>
        </w:rPr>
        <w:t>　　　　二、区域市场规模对比</w:t>
      </w:r>
      <w:r>
        <w:rPr>
          <w:rFonts w:hint="eastAsia"/>
        </w:rPr>
        <w:br/>
      </w:r>
      <w:r>
        <w:rPr>
          <w:rFonts w:hint="eastAsia"/>
        </w:rPr>
        <w:t>　　　　三、区域市场发展潜力</w:t>
      </w:r>
      <w:r>
        <w:rPr>
          <w:rFonts w:hint="eastAsia"/>
        </w:rPr>
        <w:br/>
      </w:r>
      <w:r>
        <w:rPr>
          <w:rFonts w:hint="eastAsia"/>
        </w:rPr>
        <w:t>　　第二节 重点地区叔壬基硫醇行业调研分析</w:t>
      </w:r>
      <w:r>
        <w:rPr>
          <w:rFonts w:hint="eastAsia"/>
        </w:rPr>
        <w:br/>
      </w:r>
      <w:r>
        <w:rPr>
          <w:rFonts w:hint="eastAsia"/>
        </w:rPr>
        <w:t>　　　　一、重点地区（一）叔壬基硫醇市场分析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二、重点地区（二）叔壬基硫醇市场分析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三、重点地区（三）叔壬基硫醇市场分析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四、重点地区（四）叔壬基硫醇市场分析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t>　　　　五、重点地区（五）叔壬基硫醇市场分析</w:t>
      </w:r>
      <w:r>
        <w:rPr>
          <w:rFonts w:hint="eastAsia"/>
        </w:rPr>
        <w:br/>
      </w:r>
      <w:r>
        <w:rPr>
          <w:rFonts w:hint="eastAsia"/>
        </w:rPr>
        <w:t>　　　　　　1、市场规模与增长趋势</w:t>
      </w:r>
      <w:r>
        <w:rPr>
          <w:rFonts w:hint="eastAsia"/>
        </w:rPr>
        <w:br/>
      </w:r>
      <w:r>
        <w:rPr>
          <w:rFonts w:hint="eastAsia"/>
        </w:rPr>
        <w:t>　　　　　　2、市场机遇与挑战</w:t>
      </w:r>
      <w:r>
        <w:rPr>
          <w:rFonts w:hint="eastAsia"/>
        </w:rPr>
        <w:br/>
      </w:r>
      <w:r>
        <w:rPr>
          <w:rFonts w:hint="eastAsia"/>
        </w:rPr>
        <w:br/>
      </w:r>
      <w:r>
        <w:rPr>
          <w:rFonts w:hint="eastAsia"/>
        </w:rPr>
        <w:t>第八章 2024-2025年叔壬基硫醇行业市场竞争策略分析</w:t>
      </w:r>
      <w:r>
        <w:rPr>
          <w:rFonts w:hint="eastAsia"/>
        </w:rPr>
        <w:br/>
      </w:r>
      <w:r>
        <w:rPr>
          <w:rFonts w:hint="eastAsia"/>
        </w:rPr>
        <w:t>　　第一节 叔壬基硫醇行业竞争结构分析</w:t>
      </w:r>
      <w:r>
        <w:rPr>
          <w:rFonts w:hint="eastAsia"/>
        </w:rPr>
        <w:br/>
      </w:r>
      <w:r>
        <w:rPr>
          <w:rFonts w:hint="eastAsia"/>
        </w:rPr>
        <w:t>　　　　一、现有企业间竞争</w:t>
      </w:r>
      <w:r>
        <w:rPr>
          <w:rFonts w:hint="eastAsia"/>
        </w:rPr>
        <w:br/>
      </w:r>
      <w:r>
        <w:rPr>
          <w:rFonts w:hint="eastAsia"/>
        </w:rPr>
        <w:t>　　　　二、潜在进入者分析</w:t>
      </w:r>
      <w:r>
        <w:rPr>
          <w:rFonts w:hint="eastAsia"/>
        </w:rPr>
        <w:br/>
      </w:r>
      <w:r>
        <w:rPr>
          <w:rFonts w:hint="eastAsia"/>
        </w:rPr>
        <w:t>　　　　三、替代品威胁分析</w:t>
      </w:r>
      <w:r>
        <w:rPr>
          <w:rFonts w:hint="eastAsia"/>
        </w:rPr>
        <w:br/>
      </w:r>
      <w:r>
        <w:rPr>
          <w:rFonts w:hint="eastAsia"/>
        </w:rPr>
        <w:t>　　　　四、供应商议价能力</w:t>
      </w:r>
      <w:r>
        <w:rPr>
          <w:rFonts w:hint="eastAsia"/>
        </w:rPr>
        <w:br/>
      </w:r>
      <w:r>
        <w:rPr>
          <w:rFonts w:hint="eastAsia"/>
        </w:rPr>
        <w:t>　　　　五、客户议价能力</w:t>
      </w:r>
      <w:r>
        <w:rPr>
          <w:rFonts w:hint="eastAsia"/>
        </w:rPr>
        <w:br/>
      </w:r>
      <w:r>
        <w:rPr>
          <w:rFonts w:hint="eastAsia"/>
        </w:rPr>
        <w:t>　　第二节 叔壬基硫醇市场竞争策略分析</w:t>
      </w:r>
      <w:r>
        <w:rPr>
          <w:rFonts w:hint="eastAsia"/>
        </w:rPr>
        <w:br/>
      </w:r>
      <w:r>
        <w:rPr>
          <w:rFonts w:hint="eastAsia"/>
        </w:rPr>
        <w:t>　　　　一、叔壬基硫醇市场增长潜力分析</w:t>
      </w:r>
      <w:r>
        <w:rPr>
          <w:rFonts w:hint="eastAsia"/>
        </w:rPr>
        <w:br/>
      </w:r>
      <w:r>
        <w:rPr>
          <w:rFonts w:hint="eastAsia"/>
        </w:rPr>
        <w:t>　　　　二、叔壬基硫醇产品竞争策略分析</w:t>
      </w:r>
      <w:r>
        <w:rPr>
          <w:rFonts w:hint="eastAsia"/>
        </w:rPr>
        <w:br/>
      </w:r>
      <w:r>
        <w:rPr>
          <w:rFonts w:hint="eastAsia"/>
        </w:rPr>
        <w:t>　　　　三、叔壬基硫醇典型企业产品竞争策略分析</w:t>
      </w:r>
      <w:r>
        <w:rPr>
          <w:rFonts w:hint="eastAsia"/>
        </w:rPr>
        <w:br/>
      </w:r>
      <w:r>
        <w:rPr>
          <w:rFonts w:hint="eastAsia"/>
        </w:rPr>
        <w:t>　　第三节 2025-2031年叔壬基硫醇行业竞争格局与展望</w:t>
      </w:r>
      <w:r>
        <w:rPr>
          <w:rFonts w:hint="eastAsia"/>
        </w:rPr>
        <w:br/>
      </w:r>
      <w:r>
        <w:rPr>
          <w:rFonts w:hint="eastAsia"/>
        </w:rPr>
        <w:t>　　　　一、叔壬基硫醇行业竞争策略分析</w:t>
      </w:r>
      <w:r>
        <w:rPr>
          <w:rFonts w:hint="eastAsia"/>
        </w:rPr>
        <w:br/>
      </w:r>
      <w:r>
        <w:rPr>
          <w:rFonts w:hint="eastAsia"/>
        </w:rPr>
        <w:t>　　　　二、叔壬基硫醇行业竞争格局展望</w:t>
      </w:r>
      <w:r>
        <w:rPr>
          <w:rFonts w:hint="eastAsia"/>
        </w:rPr>
        <w:br/>
      </w:r>
      <w:r>
        <w:rPr>
          <w:rFonts w:hint="eastAsia"/>
        </w:rPr>
        <w:t>　　　　三、我国叔壬基硫醇市场竞争趋势</w:t>
      </w:r>
      <w:r>
        <w:rPr>
          <w:rFonts w:hint="eastAsia"/>
        </w:rPr>
        <w:br/>
      </w:r>
      <w:r>
        <w:rPr>
          <w:rFonts w:hint="eastAsia"/>
        </w:rPr>
        <w:br/>
      </w:r>
      <w:r>
        <w:rPr>
          <w:rFonts w:hint="eastAsia"/>
        </w:rPr>
        <w:t>第九章 叔壬基硫醇行业重点企业竞争力分析</w:t>
      </w:r>
      <w:r>
        <w:rPr>
          <w:rFonts w:hint="eastAsia"/>
        </w:rPr>
        <w:br/>
      </w:r>
      <w:r>
        <w:rPr>
          <w:rFonts w:hint="eastAsia"/>
        </w:rPr>
        <w:t>　　第一节 重点企业（一）</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第二节 重点企业（二）</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第三节 重点企业（三）</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第四节 重点企业（四）</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第五节 重点企业（五）</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第六节 重点企业（六）</w:t>
      </w:r>
      <w:r>
        <w:rPr>
          <w:rFonts w:hint="eastAsia"/>
        </w:rPr>
        <w:br/>
      </w:r>
      <w:r>
        <w:rPr>
          <w:rFonts w:hint="eastAsia"/>
        </w:rPr>
        <w:t>　　　　一、企业概况</w:t>
      </w:r>
      <w:r>
        <w:rPr>
          <w:rFonts w:hint="eastAsia"/>
        </w:rPr>
        <w:br/>
      </w:r>
      <w:r>
        <w:rPr>
          <w:rFonts w:hint="eastAsia"/>
        </w:rPr>
        <w:t>　　　　二、企业叔壬基硫醇业务分析</w:t>
      </w:r>
      <w:r>
        <w:rPr>
          <w:rFonts w:hint="eastAsia"/>
        </w:rPr>
        <w:br/>
      </w:r>
      <w:r>
        <w:rPr>
          <w:rFonts w:hint="eastAsia"/>
        </w:rPr>
        <w:t>　　　　三、企业经营情况分析</w:t>
      </w:r>
      <w:r>
        <w:rPr>
          <w:rFonts w:hint="eastAsia"/>
        </w:rPr>
        <w:br/>
      </w:r>
      <w:r>
        <w:rPr>
          <w:rFonts w:hint="eastAsia"/>
        </w:rPr>
        <w:t>　　　　四、企业竞争优势分析</w:t>
      </w:r>
      <w:r>
        <w:rPr>
          <w:rFonts w:hint="eastAsia"/>
        </w:rPr>
        <w:br/>
      </w:r>
      <w:r>
        <w:rPr>
          <w:rFonts w:hint="eastAsia"/>
        </w:rPr>
        <w:t>　　　　五、企业发展规划及前景展望</w:t>
      </w:r>
      <w:r>
        <w:rPr>
          <w:rFonts w:hint="eastAsia"/>
        </w:rPr>
        <w:br/>
      </w:r>
      <w:r>
        <w:rPr>
          <w:rFonts w:hint="eastAsia"/>
        </w:rPr>
        <w:t>　　　　……</w:t>
      </w:r>
      <w:r>
        <w:rPr>
          <w:rFonts w:hint="eastAsia"/>
        </w:rPr>
        <w:br/>
      </w:r>
      <w:r>
        <w:rPr>
          <w:rFonts w:hint="eastAsia"/>
        </w:rPr>
        <w:br/>
      </w:r>
      <w:r>
        <w:rPr>
          <w:rFonts w:hint="eastAsia"/>
        </w:rPr>
        <w:t>第十章 2024-2025年叔壬基硫醇行业企业经营策略研究分析</w:t>
      </w:r>
      <w:r>
        <w:rPr>
          <w:rFonts w:hint="eastAsia"/>
        </w:rPr>
        <w:br/>
      </w:r>
      <w:r>
        <w:rPr>
          <w:rFonts w:hint="eastAsia"/>
        </w:rPr>
        <w:t>　　第一节 叔壬基硫醇企业多样化经营策略分析</w:t>
      </w:r>
      <w:r>
        <w:rPr>
          <w:rFonts w:hint="eastAsia"/>
        </w:rPr>
        <w:br/>
      </w:r>
      <w:r>
        <w:rPr>
          <w:rFonts w:hint="eastAsia"/>
        </w:rPr>
        <w:t>　　　　一、叔壬基硫醇企业多样化经营情况</w:t>
      </w:r>
      <w:r>
        <w:rPr>
          <w:rFonts w:hint="eastAsia"/>
        </w:rPr>
        <w:br/>
      </w:r>
      <w:r>
        <w:rPr>
          <w:rFonts w:hint="eastAsia"/>
        </w:rPr>
        <w:t>　　　　二、现行叔壬基硫醇行业多样化经营的方向</w:t>
      </w:r>
      <w:r>
        <w:rPr>
          <w:rFonts w:hint="eastAsia"/>
        </w:rPr>
        <w:br/>
      </w:r>
      <w:r>
        <w:rPr>
          <w:rFonts w:hint="eastAsia"/>
        </w:rPr>
        <w:t>　　　　三、多样化经营分析</w:t>
      </w:r>
      <w:r>
        <w:rPr>
          <w:rFonts w:hint="eastAsia"/>
        </w:rPr>
        <w:br/>
      </w:r>
      <w:r>
        <w:rPr>
          <w:rFonts w:hint="eastAsia"/>
        </w:rPr>
        <w:t>　　第二节 大型叔壬基硫醇企业集团未来发展策略分析</w:t>
      </w:r>
      <w:r>
        <w:rPr>
          <w:rFonts w:hint="eastAsia"/>
        </w:rPr>
        <w:br/>
      </w:r>
      <w:r>
        <w:rPr>
          <w:rFonts w:hint="eastAsia"/>
        </w:rPr>
        <w:t>　　　　一、做好自身产业结构的调整</w:t>
      </w:r>
      <w:r>
        <w:rPr>
          <w:rFonts w:hint="eastAsia"/>
        </w:rPr>
        <w:br/>
      </w:r>
      <w:r>
        <w:rPr>
          <w:rFonts w:hint="eastAsia"/>
        </w:rPr>
        <w:t>　　　　二、要实行专业化和多元化并进的策略</w:t>
      </w:r>
      <w:r>
        <w:rPr>
          <w:rFonts w:hint="eastAsia"/>
        </w:rPr>
        <w:br/>
      </w:r>
      <w:r>
        <w:rPr>
          <w:rFonts w:hint="eastAsia"/>
        </w:rPr>
        <w:t>　　第三节 对中小叔壬基硫醇企业生产经营的建议</w:t>
      </w:r>
      <w:r>
        <w:rPr>
          <w:rFonts w:hint="eastAsia"/>
        </w:rPr>
        <w:br/>
      </w:r>
      <w:r>
        <w:rPr>
          <w:rFonts w:hint="eastAsia"/>
        </w:rPr>
        <w:t>　　　　一、细分化生存方式</w:t>
      </w:r>
      <w:r>
        <w:rPr>
          <w:rFonts w:hint="eastAsia"/>
        </w:rPr>
        <w:br/>
      </w:r>
      <w:r>
        <w:rPr>
          <w:rFonts w:hint="eastAsia"/>
        </w:rPr>
        <w:t>　　　　二、产品化生存方式</w:t>
      </w:r>
      <w:r>
        <w:rPr>
          <w:rFonts w:hint="eastAsia"/>
        </w:rPr>
        <w:br/>
      </w:r>
      <w:r>
        <w:rPr>
          <w:rFonts w:hint="eastAsia"/>
        </w:rPr>
        <w:t>　　　　三、区域化生存方式</w:t>
      </w:r>
      <w:r>
        <w:rPr>
          <w:rFonts w:hint="eastAsia"/>
        </w:rPr>
        <w:br/>
      </w:r>
      <w:r>
        <w:rPr>
          <w:rFonts w:hint="eastAsia"/>
        </w:rPr>
        <w:t>　　　　四、专业化生存方式</w:t>
      </w:r>
      <w:r>
        <w:rPr>
          <w:rFonts w:hint="eastAsia"/>
        </w:rPr>
        <w:br/>
      </w:r>
      <w:r>
        <w:rPr>
          <w:rFonts w:hint="eastAsia"/>
        </w:rPr>
        <w:t>　　　　五、个性化生存方式</w:t>
      </w:r>
      <w:r>
        <w:rPr>
          <w:rFonts w:hint="eastAsia"/>
        </w:rPr>
        <w:br/>
      </w:r>
      <w:r>
        <w:rPr>
          <w:rFonts w:hint="eastAsia"/>
        </w:rPr>
        <w:br/>
      </w:r>
      <w:r>
        <w:rPr>
          <w:rFonts w:hint="eastAsia"/>
        </w:rPr>
        <w:t>第十一章 2024-2025年叔壬基硫醇行业投资风险与控制策略</w:t>
      </w:r>
      <w:r>
        <w:rPr>
          <w:rFonts w:hint="eastAsia"/>
        </w:rPr>
        <w:br/>
      </w:r>
      <w:r>
        <w:rPr>
          <w:rFonts w:hint="eastAsia"/>
        </w:rPr>
        <w:t>　　第一节 2024-2025年叔壬基硫醇行业SWOT模型分析</w:t>
      </w:r>
      <w:r>
        <w:rPr>
          <w:rFonts w:hint="eastAsia"/>
        </w:rPr>
        <w:br/>
      </w:r>
      <w:r>
        <w:rPr>
          <w:rFonts w:hint="eastAsia"/>
        </w:rPr>
        <w:t>　　　　一、叔壬基硫醇行业优势分析</w:t>
      </w:r>
      <w:r>
        <w:rPr>
          <w:rFonts w:hint="eastAsia"/>
        </w:rPr>
        <w:br/>
      </w:r>
      <w:r>
        <w:rPr>
          <w:rFonts w:hint="eastAsia"/>
        </w:rPr>
        <w:t>　　　　二、叔壬基硫醇行业劣势分析</w:t>
      </w:r>
      <w:r>
        <w:rPr>
          <w:rFonts w:hint="eastAsia"/>
        </w:rPr>
        <w:br/>
      </w:r>
      <w:r>
        <w:rPr>
          <w:rFonts w:hint="eastAsia"/>
        </w:rPr>
        <w:t>　　　　三、叔壬基硫醇行业机会分析</w:t>
      </w:r>
      <w:r>
        <w:rPr>
          <w:rFonts w:hint="eastAsia"/>
        </w:rPr>
        <w:br/>
      </w:r>
      <w:r>
        <w:rPr>
          <w:rFonts w:hint="eastAsia"/>
        </w:rPr>
        <w:t>　　　　四、叔壬基硫醇行业风险分析</w:t>
      </w:r>
      <w:r>
        <w:rPr>
          <w:rFonts w:hint="eastAsia"/>
        </w:rPr>
        <w:br/>
      </w:r>
      <w:r>
        <w:rPr>
          <w:rFonts w:hint="eastAsia"/>
        </w:rPr>
        <w:t>　　第二节 2024-2025年叔壬基硫醇行业风险分析</w:t>
      </w:r>
      <w:r>
        <w:rPr>
          <w:rFonts w:hint="eastAsia"/>
        </w:rPr>
        <w:br/>
      </w:r>
      <w:r>
        <w:rPr>
          <w:rFonts w:hint="eastAsia"/>
        </w:rPr>
        <w:t>　　　　一、叔壬基硫醇市场竞争风险</w:t>
      </w:r>
      <w:r>
        <w:rPr>
          <w:rFonts w:hint="eastAsia"/>
        </w:rPr>
        <w:br/>
      </w:r>
      <w:r>
        <w:rPr>
          <w:rFonts w:hint="eastAsia"/>
        </w:rPr>
        <w:t>　　　　二、叔壬基硫醇原材料压力风险分析</w:t>
      </w:r>
      <w:r>
        <w:rPr>
          <w:rFonts w:hint="eastAsia"/>
        </w:rPr>
        <w:br/>
      </w:r>
      <w:r>
        <w:rPr>
          <w:rFonts w:hint="eastAsia"/>
        </w:rPr>
        <w:t>　　　　三、叔壬基硫醇技术风险分析</w:t>
      </w:r>
      <w:r>
        <w:rPr>
          <w:rFonts w:hint="eastAsia"/>
        </w:rPr>
        <w:br/>
      </w:r>
      <w:r>
        <w:rPr>
          <w:rFonts w:hint="eastAsia"/>
        </w:rPr>
        <w:t>　　　　四、叔壬基硫醇政策和体制风险</w:t>
      </w:r>
      <w:r>
        <w:rPr>
          <w:rFonts w:hint="eastAsia"/>
        </w:rPr>
        <w:br/>
      </w:r>
      <w:r>
        <w:rPr>
          <w:rFonts w:hint="eastAsia"/>
        </w:rPr>
        <w:t>　　　　五、叔壬基硫醇行业进入退出风险</w:t>
      </w:r>
      <w:r>
        <w:rPr>
          <w:rFonts w:hint="eastAsia"/>
        </w:rPr>
        <w:br/>
      </w:r>
      <w:r>
        <w:rPr>
          <w:rFonts w:hint="eastAsia"/>
        </w:rPr>
        <w:t>　　第三节 2025-2031年叔壬基硫醇行业投资风险及控制策略分析</w:t>
      </w:r>
      <w:r>
        <w:rPr>
          <w:rFonts w:hint="eastAsia"/>
        </w:rPr>
        <w:br/>
      </w:r>
      <w:r>
        <w:rPr>
          <w:rFonts w:hint="eastAsia"/>
        </w:rPr>
        <w:t>　　　　一、叔壬基硫醇市场风险及控制策略</w:t>
      </w:r>
      <w:r>
        <w:rPr>
          <w:rFonts w:hint="eastAsia"/>
        </w:rPr>
        <w:br/>
      </w:r>
      <w:r>
        <w:rPr>
          <w:rFonts w:hint="eastAsia"/>
        </w:rPr>
        <w:t>　　　　二、叔壬基硫醇行业政策风险及控制策略</w:t>
      </w:r>
      <w:r>
        <w:rPr>
          <w:rFonts w:hint="eastAsia"/>
        </w:rPr>
        <w:br/>
      </w:r>
      <w:r>
        <w:rPr>
          <w:rFonts w:hint="eastAsia"/>
        </w:rPr>
        <w:t>　　　　三、叔壬基硫醇行业经营风险及控制策略</w:t>
      </w:r>
      <w:r>
        <w:rPr>
          <w:rFonts w:hint="eastAsia"/>
        </w:rPr>
        <w:br/>
      </w:r>
      <w:r>
        <w:rPr>
          <w:rFonts w:hint="eastAsia"/>
        </w:rPr>
        <w:t>　　　　四、叔壬基硫醇同业竞争风险及控制策略</w:t>
      </w:r>
      <w:r>
        <w:rPr>
          <w:rFonts w:hint="eastAsia"/>
        </w:rPr>
        <w:br/>
      </w:r>
      <w:r>
        <w:rPr>
          <w:rFonts w:hint="eastAsia"/>
        </w:rPr>
        <w:t>　　　　五、叔壬基硫醇行业其他风险及控制策略</w:t>
      </w:r>
      <w:r>
        <w:rPr>
          <w:rFonts w:hint="eastAsia"/>
        </w:rPr>
        <w:br/>
      </w:r>
      <w:r>
        <w:rPr>
          <w:rFonts w:hint="eastAsia"/>
        </w:rPr>
        <w:br/>
      </w:r>
      <w:r>
        <w:rPr>
          <w:rFonts w:hint="eastAsia"/>
        </w:rPr>
        <w:t>第十二章 叔壬基硫醇行业投资情况与发展前景分析</w:t>
      </w:r>
      <w:r>
        <w:rPr>
          <w:rFonts w:hint="eastAsia"/>
        </w:rPr>
        <w:br/>
      </w:r>
      <w:r>
        <w:rPr>
          <w:rFonts w:hint="eastAsia"/>
        </w:rPr>
        <w:t>　　第一节 2025年叔壬基硫醇行业投资情况分析</w:t>
      </w:r>
      <w:r>
        <w:rPr>
          <w:rFonts w:hint="eastAsia"/>
        </w:rPr>
        <w:br/>
      </w:r>
      <w:r>
        <w:rPr>
          <w:rFonts w:hint="eastAsia"/>
        </w:rPr>
        <w:t>　　　　一、2025年叔壬基硫醇总体投资结构</w:t>
      </w:r>
      <w:r>
        <w:rPr>
          <w:rFonts w:hint="eastAsia"/>
        </w:rPr>
        <w:br/>
      </w:r>
      <w:r>
        <w:rPr>
          <w:rFonts w:hint="eastAsia"/>
        </w:rPr>
        <w:t>　　　　二、2019-2024年叔壬基硫醇投资规模情况</w:t>
      </w:r>
      <w:r>
        <w:rPr>
          <w:rFonts w:hint="eastAsia"/>
        </w:rPr>
        <w:br/>
      </w:r>
      <w:r>
        <w:rPr>
          <w:rFonts w:hint="eastAsia"/>
        </w:rPr>
        <w:t>　　　　三、2019-2024年叔壬基硫醇投资增速情况</w:t>
      </w:r>
      <w:r>
        <w:rPr>
          <w:rFonts w:hint="eastAsia"/>
        </w:rPr>
        <w:br/>
      </w:r>
      <w:r>
        <w:rPr>
          <w:rFonts w:hint="eastAsia"/>
        </w:rPr>
        <w:t>　　　　四、2025年叔壬基硫醇分地区投资分析</w:t>
      </w:r>
      <w:r>
        <w:rPr>
          <w:rFonts w:hint="eastAsia"/>
        </w:rPr>
        <w:br/>
      </w:r>
      <w:r>
        <w:rPr>
          <w:rFonts w:hint="eastAsia"/>
        </w:rPr>
        <w:t>　　第二节 叔壬基硫醇行业投资机会分析</w:t>
      </w:r>
      <w:r>
        <w:rPr>
          <w:rFonts w:hint="eastAsia"/>
        </w:rPr>
        <w:br/>
      </w:r>
      <w:r>
        <w:rPr>
          <w:rFonts w:hint="eastAsia"/>
        </w:rPr>
        <w:t>　　　　一、叔壬基硫醇投资项目分析</w:t>
      </w:r>
      <w:r>
        <w:rPr>
          <w:rFonts w:hint="eastAsia"/>
        </w:rPr>
        <w:br/>
      </w:r>
      <w:r>
        <w:rPr>
          <w:rFonts w:hint="eastAsia"/>
        </w:rPr>
        <w:t>　　　　二、可以投资的叔壬基硫醇模式</w:t>
      </w:r>
      <w:r>
        <w:rPr>
          <w:rFonts w:hint="eastAsia"/>
        </w:rPr>
        <w:br/>
      </w:r>
      <w:r>
        <w:rPr>
          <w:rFonts w:hint="eastAsia"/>
        </w:rPr>
        <w:t>　　　　三、2025年叔壬基硫醇投资机会分析</w:t>
      </w:r>
      <w:r>
        <w:rPr>
          <w:rFonts w:hint="eastAsia"/>
        </w:rPr>
        <w:br/>
      </w:r>
      <w:r>
        <w:rPr>
          <w:rFonts w:hint="eastAsia"/>
        </w:rPr>
        <w:t>　　　　四、2025年叔壬基硫醇投资新方向</w:t>
      </w:r>
      <w:r>
        <w:rPr>
          <w:rFonts w:hint="eastAsia"/>
        </w:rPr>
        <w:br/>
      </w:r>
      <w:r>
        <w:rPr>
          <w:rFonts w:hint="eastAsia"/>
        </w:rPr>
        <w:t>　　第三节 中:智:林:：叔壬基硫醇行业发展前景分析</w:t>
      </w:r>
      <w:r>
        <w:rPr>
          <w:rFonts w:hint="eastAsia"/>
        </w:rPr>
        <w:br/>
      </w:r>
      <w:r>
        <w:rPr>
          <w:rFonts w:hint="eastAsia"/>
        </w:rPr>
        <w:t>　　　　一、2025年叔壬基硫醇市场发展前景</w:t>
      </w:r>
      <w:r>
        <w:rPr>
          <w:rFonts w:hint="eastAsia"/>
        </w:rPr>
        <w:br/>
      </w:r>
      <w:r>
        <w:rPr>
          <w:rFonts w:hint="eastAsia"/>
        </w:rPr>
        <w:t>　　　　二、2025年叔壬基硫醇市场面临的发展商机</w:t>
      </w:r>
      <w:r>
        <w:rPr>
          <w:rFonts w:hint="eastAsia"/>
        </w:rPr>
        <w:br/>
      </w:r>
      <w:r>
        <w:rPr>
          <w:rFonts w:hint="eastAsia"/>
        </w:rPr>
        <w:br/>
      </w:r>
      <w:r>
        <w:rPr>
          <w:rFonts w:hint="eastAsia"/>
        </w:rPr>
        <w:t>第十三章 叔壬基硫醇行业专家观点与结论</w:t>
      </w:r>
      <w:r>
        <w:rPr>
          <w:rFonts w:hint="eastAsia"/>
        </w:rPr>
        <w:br/>
      </w:r>
      <w:r>
        <w:rPr>
          <w:rFonts w:hint="eastAsia"/>
        </w:rPr>
        <w:t>图表目录</w:t>
      </w:r>
      <w:r>
        <w:rPr>
          <w:rFonts w:hint="eastAsia"/>
        </w:rPr>
        <w:br/>
      </w:r>
      <w:r>
        <w:rPr>
          <w:rFonts w:hint="eastAsia"/>
        </w:rPr>
        <w:t>　　图表 叔壬基硫醇行业历程</w:t>
      </w:r>
      <w:r>
        <w:rPr>
          <w:rFonts w:hint="eastAsia"/>
        </w:rPr>
        <w:br/>
      </w:r>
      <w:r>
        <w:rPr>
          <w:rFonts w:hint="eastAsia"/>
        </w:rPr>
        <w:t>　　图表 叔壬基硫醇行业生命周期</w:t>
      </w:r>
      <w:r>
        <w:rPr>
          <w:rFonts w:hint="eastAsia"/>
        </w:rPr>
        <w:br/>
      </w:r>
      <w:r>
        <w:rPr>
          <w:rFonts w:hint="eastAsia"/>
        </w:rPr>
        <w:t>　　图表 叔壬基硫醇行业产业链分析</w:t>
      </w:r>
      <w:r>
        <w:rPr>
          <w:rFonts w:hint="eastAsia"/>
        </w:rPr>
        <w:br/>
      </w:r>
      <w:r>
        <w:rPr>
          <w:rFonts w:hint="eastAsia"/>
        </w:rPr>
        <w:t>　　……</w:t>
      </w:r>
      <w:r>
        <w:rPr>
          <w:rFonts w:hint="eastAsia"/>
        </w:rPr>
        <w:br/>
      </w:r>
      <w:r>
        <w:rPr>
          <w:rFonts w:hint="eastAsia"/>
        </w:rPr>
        <w:t>　　图表 2019-2024年中国叔壬基硫醇行业市场规模及增长情况</w:t>
      </w:r>
      <w:r>
        <w:rPr>
          <w:rFonts w:hint="eastAsia"/>
        </w:rPr>
        <w:br/>
      </w:r>
      <w:r>
        <w:rPr>
          <w:rFonts w:hint="eastAsia"/>
        </w:rPr>
        <w:t>　　图表 2019-2024年叔壬基硫醇行业市场容量分析</w:t>
      </w:r>
      <w:r>
        <w:rPr>
          <w:rFonts w:hint="eastAsia"/>
        </w:rPr>
        <w:br/>
      </w:r>
      <w:r>
        <w:rPr>
          <w:rFonts w:hint="eastAsia"/>
        </w:rPr>
        <w:t>　　……</w:t>
      </w:r>
      <w:r>
        <w:rPr>
          <w:rFonts w:hint="eastAsia"/>
        </w:rPr>
        <w:br/>
      </w:r>
      <w:r>
        <w:rPr>
          <w:rFonts w:hint="eastAsia"/>
        </w:rPr>
        <w:t>　　图表 2019-2024年中国叔壬基硫醇行业产能统计</w:t>
      </w:r>
      <w:r>
        <w:rPr>
          <w:rFonts w:hint="eastAsia"/>
        </w:rPr>
        <w:br/>
      </w:r>
      <w:r>
        <w:rPr>
          <w:rFonts w:hint="eastAsia"/>
        </w:rPr>
        <w:t>　　图表 2019-2024年中国叔壬基硫醇行业产量及增长趋势</w:t>
      </w:r>
      <w:r>
        <w:rPr>
          <w:rFonts w:hint="eastAsia"/>
        </w:rPr>
        <w:br/>
      </w:r>
      <w:r>
        <w:rPr>
          <w:rFonts w:hint="eastAsia"/>
        </w:rPr>
        <w:t>　　图表 2019-2024年中国叔壬基硫醇市场需求量及增速统计</w:t>
      </w:r>
      <w:r>
        <w:rPr>
          <w:rFonts w:hint="eastAsia"/>
        </w:rPr>
        <w:br/>
      </w:r>
      <w:r>
        <w:rPr>
          <w:rFonts w:hint="eastAsia"/>
        </w:rPr>
        <w:t>　　图表 2024年中国叔壬基硫醇行业需求领域分布格局</w:t>
      </w:r>
      <w:r>
        <w:rPr>
          <w:rFonts w:hint="eastAsia"/>
        </w:rPr>
        <w:br/>
      </w:r>
      <w:r>
        <w:rPr>
          <w:rFonts w:hint="eastAsia"/>
        </w:rPr>
        <w:t>　　……</w:t>
      </w:r>
      <w:r>
        <w:rPr>
          <w:rFonts w:hint="eastAsia"/>
        </w:rPr>
        <w:br/>
      </w:r>
      <w:r>
        <w:rPr>
          <w:rFonts w:hint="eastAsia"/>
        </w:rPr>
        <w:t>　　图表 2019-2024年中国叔壬基硫醇行业销售收入分析 单位：亿元</w:t>
      </w:r>
      <w:r>
        <w:rPr>
          <w:rFonts w:hint="eastAsia"/>
        </w:rPr>
        <w:br/>
      </w:r>
      <w:r>
        <w:rPr>
          <w:rFonts w:hint="eastAsia"/>
        </w:rPr>
        <w:t>　　图表 2019-2024年中国叔壬基硫醇行业盈利情况 单位：亿元</w:t>
      </w:r>
      <w:r>
        <w:rPr>
          <w:rFonts w:hint="eastAsia"/>
        </w:rPr>
        <w:br/>
      </w:r>
      <w:r>
        <w:rPr>
          <w:rFonts w:hint="eastAsia"/>
        </w:rPr>
        <w:t>　　图表 2019-2024年中国叔壬基硫醇行业利润总额统计</w:t>
      </w:r>
      <w:r>
        <w:rPr>
          <w:rFonts w:hint="eastAsia"/>
        </w:rPr>
        <w:br/>
      </w:r>
      <w:r>
        <w:rPr>
          <w:rFonts w:hint="eastAsia"/>
        </w:rPr>
        <w:t>　　……</w:t>
      </w:r>
      <w:r>
        <w:rPr>
          <w:rFonts w:hint="eastAsia"/>
        </w:rPr>
        <w:br/>
      </w:r>
      <w:r>
        <w:rPr>
          <w:rFonts w:hint="eastAsia"/>
        </w:rPr>
        <w:t>　　图表 2019-2024年中国叔壬基硫醇进口数量分析</w:t>
      </w:r>
      <w:r>
        <w:rPr>
          <w:rFonts w:hint="eastAsia"/>
        </w:rPr>
        <w:br/>
      </w:r>
      <w:r>
        <w:rPr>
          <w:rFonts w:hint="eastAsia"/>
        </w:rPr>
        <w:t>　　图表 2019-2024年中国叔壬基硫醇进口金额分析</w:t>
      </w:r>
      <w:r>
        <w:rPr>
          <w:rFonts w:hint="eastAsia"/>
        </w:rPr>
        <w:br/>
      </w:r>
      <w:r>
        <w:rPr>
          <w:rFonts w:hint="eastAsia"/>
        </w:rPr>
        <w:t>　　图表 2019-2024年中国叔壬基硫醇出口数量分析</w:t>
      </w:r>
      <w:r>
        <w:rPr>
          <w:rFonts w:hint="eastAsia"/>
        </w:rPr>
        <w:br/>
      </w:r>
      <w:r>
        <w:rPr>
          <w:rFonts w:hint="eastAsia"/>
        </w:rPr>
        <w:t>　　图表 2019-2024年中国叔壬基硫醇出口金额分析</w:t>
      </w:r>
      <w:r>
        <w:rPr>
          <w:rFonts w:hint="eastAsia"/>
        </w:rPr>
        <w:br/>
      </w:r>
      <w:r>
        <w:rPr>
          <w:rFonts w:hint="eastAsia"/>
        </w:rPr>
        <w:t>　　图表 2024年中国叔壬基硫醇进口国家及地区分析</w:t>
      </w:r>
      <w:r>
        <w:rPr>
          <w:rFonts w:hint="eastAsia"/>
        </w:rPr>
        <w:br/>
      </w:r>
      <w:r>
        <w:rPr>
          <w:rFonts w:hint="eastAsia"/>
        </w:rPr>
        <w:t>　　图表 2024年中国叔壬基硫醇出口国家及地区分析</w:t>
      </w:r>
      <w:r>
        <w:rPr>
          <w:rFonts w:hint="eastAsia"/>
        </w:rPr>
        <w:br/>
      </w:r>
      <w:r>
        <w:rPr>
          <w:rFonts w:hint="eastAsia"/>
        </w:rPr>
        <w:t>　　……</w:t>
      </w:r>
      <w:r>
        <w:rPr>
          <w:rFonts w:hint="eastAsia"/>
        </w:rPr>
        <w:br/>
      </w:r>
      <w:r>
        <w:rPr>
          <w:rFonts w:hint="eastAsia"/>
        </w:rPr>
        <w:t>　　图表 2019-2024年中国叔壬基硫醇行业企业数量情况 单位：家</w:t>
      </w:r>
      <w:r>
        <w:rPr>
          <w:rFonts w:hint="eastAsia"/>
        </w:rPr>
        <w:br/>
      </w:r>
      <w:r>
        <w:rPr>
          <w:rFonts w:hint="eastAsia"/>
        </w:rPr>
        <w:t>　　图表 2019-2024年中国叔壬基硫醇行业企业平均规模情况 单位：万元/家</w:t>
      </w:r>
      <w:r>
        <w:rPr>
          <w:rFonts w:hint="eastAsia"/>
        </w:rPr>
        <w:br/>
      </w:r>
      <w:r>
        <w:rPr>
          <w:rFonts w:hint="eastAsia"/>
        </w:rPr>
        <w:t>　　……</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图表 **地区叔壬基硫醇市场规模及增长情况</w:t>
      </w:r>
      <w:r>
        <w:rPr>
          <w:rFonts w:hint="eastAsia"/>
        </w:rPr>
        <w:br/>
      </w:r>
      <w:r>
        <w:rPr>
          <w:rFonts w:hint="eastAsia"/>
        </w:rPr>
        <w:t>　　图表 **地区叔壬基硫醇行业市场需求情况</w:t>
      </w:r>
      <w:r>
        <w:rPr>
          <w:rFonts w:hint="eastAsia"/>
        </w:rPr>
        <w:br/>
      </w:r>
      <w:r>
        <w:rPr>
          <w:rFonts w:hint="eastAsia"/>
        </w:rPr>
        <w:t>　　……</w:t>
      </w:r>
      <w:r>
        <w:rPr>
          <w:rFonts w:hint="eastAsia"/>
        </w:rPr>
        <w:br/>
      </w:r>
      <w:r>
        <w:rPr>
          <w:rFonts w:hint="eastAsia"/>
        </w:rPr>
        <w:t>　　图表 叔壬基硫醇重点企业（一）基本信息</w:t>
      </w:r>
      <w:r>
        <w:rPr>
          <w:rFonts w:hint="eastAsia"/>
        </w:rPr>
        <w:br/>
      </w:r>
      <w:r>
        <w:rPr>
          <w:rFonts w:hint="eastAsia"/>
        </w:rPr>
        <w:t>　　图表 叔壬基硫醇重点企业（一）经营情况分析</w:t>
      </w:r>
      <w:r>
        <w:rPr>
          <w:rFonts w:hint="eastAsia"/>
        </w:rPr>
        <w:br/>
      </w:r>
      <w:r>
        <w:rPr>
          <w:rFonts w:hint="eastAsia"/>
        </w:rPr>
        <w:t>　　图表 叔壬基硫醇重点企业（一）主要经济指标情况</w:t>
      </w:r>
      <w:r>
        <w:rPr>
          <w:rFonts w:hint="eastAsia"/>
        </w:rPr>
        <w:br/>
      </w:r>
      <w:r>
        <w:rPr>
          <w:rFonts w:hint="eastAsia"/>
        </w:rPr>
        <w:t>　　图表 叔壬基硫醇重点企业（一）盈利能力情况</w:t>
      </w:r>
      <w:r>
        <w:rPr>
          <w:rFonts w:hint="eastAsia"/>
        </w:rPr>
        <w:br/>
      </w:r>
      <w:r>
        <w:rPr>
          <w:rFonts w:hint="eastAsia"/>
        </w:rPr>
        <w:t>　　图表 叔壬基硫醇重点企业（一）偿债能力情况</w:t>
      </w:r>
      <w:r>
        <w:rPr>
          <w:rFonts w:hint="eastAsia"/>
        </w:rPr>
        <w:br/>
      </w:r>
      <w:r>
        <w:rPr>
          <w:rFonts w:hint="eastAsia"/>
        </w:rPr>
        <w:t>　　图表 叔壬基硫醇重点企业（一）运营能力情况</w:t>
      </w:r>
      <w:r>
        <w:rPr>
          <w:rFonts w:hint="eastAsia"/>
        </w:rPr>
        <w:br/>
      </w:r>
      <w:r>
        <w:rPr>
          <w:rFonts w:hint="eastAsia"/>
        </w:rPr>
        <w:t>　　图表 叔壬基硫醇重点企业（一）成长能力情况</w:t>
      </w:r>
      <w:r>
        <w:rPr>
          <w:rFonts w:hint="eastAsia"/>
        </w:rPr>
        <w:br/>
      </w:r>
      <w:r>
        <w:rPr>
          <w:rFonts w:hint="eastAsia"/>
        </w:rPr>
        <w:t>　　图表 叔壬基硫醇重点企业（二）基本信息</w:t>
      </w:r>
      <w:r>
        <w:rPr>
          <w:rFonts w:hint="eastAsia"/>
        </w:rPr>
        <w:br/>
      </w:r>
      <w:r>
        <w:rPr>
          <w:rFonts w:hint="eastAsia"/>
        </w:rPr>
        <w:t>　　图表 叔壬基硫醇重点企业（二）经营情况分析</w:t>
      </w:r>
      <w:r>
        <w:rPr>
          <w:rFonts w:hint="eastAsia"/>
        </w:rPr>
        <w:br/>
      </w:r>
      <w:r>
        <w:rPr>
          <w:rFonts w:hint="eastAsia"/>
        </w:rPr>
        <w:t>　　图表 叔壬基硫醇重点企业（二）主要经济指标情况</w:t>
      </w:r>
      <w:r>
        <w:rPr>
          <w:rFonts w:hint="eastAsia"/>
        </w:rPr>
        <w:br/>
      </w:r>
      <w:r>
        <w:rPr>
          <w:rFonts w:hint="eastAsia"/>
        </w:rPr>
        <w:t>　　图表 叔壬基硫醇重点企业（二）盈利能力情况</w:t>
      </w:r>
      <w:r>
        <w:rPr>
          <w:rFonts w:hint="eastAsia"/>
        </w:rPr>
        <w:br/>
      </w:r>
      <w:r>
        <w:rPr>
          <w:rFonts w:hint="eastAsia"/>
        </w:rPr>
        <w:t>　　图表 叔壬基硫醇重点企业（二）偿债能力情况</w:t>
      </w:r>
      <w:r>
        <w:rPr>
          <w:rFonts w:hint="eastAsia"/>
        </w:rPr>
        <w:br/>
      </w:r>
      <w:r>
        <w:rPr>
          <w:rFonts w:hint="eastAsia"/>
        </w:rPr>
        <w:t>　　图表 叔壬基硫醇重点企业（二）运营能力情况</w:t>
      </w:r>
      <w:r>
        <w:rPr>
          <w:rFonts w:hint="eastAsia"/>
        </w:rPr>
        <w:br/>
      </w:r>
      <w:r>
        <w:rPr>
          <w:rFonts w:hint="eastAsia"/>
        </w:rPr>
        <w:t>　　图表 叔壬基硫醇重点企业（二）成长能力情况</w:t>
      </w:r>
      <w:r>
        <w:rPr>
          <w:rFonts w:hint="eastAsia"/>
        </w:rPr>
        <w:br/>
      </w:r>
      <w:r>
        <w:rPr>
          <w:rFonts w:hint="eastAsia"/>
        </w:rPr>
        <w:t>　　图表 叔壬基硫醇重点企业（三）基本信息</w:t>
      </w:r>
      <w:r>
        <w:rPr>
          <w:rFonts w:hint="eastAsia"/>
        </w:rPr>
        <w:br/>
      </w:r>
      <w:r>
        <w:rPr>
          <w:rFonts w:hint="eastAsia"/>
        </w:rPr>
        <w:t>　　图表 叔壬基硫醇重点企业（三）经营情况分析</w:t>
      </w:r>
      <w:r>
        <w:rPr>
          <w:rFonts w:hint="eastAsia"/>
        </w:rPr>
        <w:br/>
      </w:r>
      <w:r>
        <w:rPr>
          <w:rFonts w:hint="eastAsia"/>
        </w:rPr>
        <w:t>　　图表 叔壬基硫醇重点企业（三）主要经济指标情况</w:t>
      </w:r>
      <w:r>
        <w:rPr>
          <w:rFonts w:hint="eastAsia"/>
        </w:rPr>
        <w:br/>
      </w:r>
      <w:r>
        <w:rPr>
          <w:rFonts w:hint="eastAsia"/>
        </w:rPr>
        <w:t>　　图表 叔壬基硫醇重点企业（三）盈利能力情况</w:t>
      </w:r>
      <w:r>
        <w:rPr>
          <w:rFonts w:hint="eastAsia"/>
        </w:rPr>
        <w:br/>
      </w:r>
      <w:r>
        <w:rPr>
          <w:rFonts w:hint="eastAsia"/>
        </w:rPr>
        <w:t>　　图表 叔壬基硫醇重点企业（三）偿债能力情况</w:t>
      </w:r>
      <w:r>
        <w:rPr>
          <w:rFonts w:hint="eastAsia"/>
        </w:rPr>
        <w:br/>
      </w:r>
      <w:r>
        <w:rPr>
          <w:rFonts w:hint="eastAsia"/>
        </w:rPr>
        <w:t>　　图表 叔壬基硫醇重点企业（三）运营能力情况</w:t>
      </w:r>
      <w:r>
        <w:rPr>
          <w:rFonts w:hint="eastAsia"/>
        </w:rPr>
        <w:br/>
      </w:r>
      <w:r>
        <w:rPr>
          <w:rFonts w:hint="eastAsia"/>
        </w:rPr>
        <w:t>　　图表 叔壬基硫醇重点企业（三）成长能力情况</w:t>
      </w:r>
      <w:r>
        <w:rPr>
          <w:rFonts w:hint="eastAsia"/>
        </w:rPr>
        <w:br/>
      </w:r>
      <w:r>
        <w:rPr>
          <w:rFonts w:hint="eastAsia"/>
        </w:rPr>
        <w:t>　　……</w:t>
      </w:r>
      <w:r>
        <w:rPr>
          <w:rFonts w:hint="eastAsia"/>
        </w:rPr>
        <w:br/>
      </w:r>
      <w:r>
        <w:rPr>
          <w:rFonts w:hint="eastAsia"/>
        </w:rPr>
        <w:t>　　图表 2025-2031年中国叔壬基硫醇行业产能预测</w:t>
      </w:r>
      <w:r>
        <w:rPr>
          <w:rFonts w:hint="eastAsia"/>
        </w:rPr>
        <w:br/>
      </w:r>
      <w:r>
        <w:rPr>
          <w:rFonts w:hint="eastAsia"/>
        </w:rPr>
        <w:t>　　图表 2025-2031年中国叔壬基硫醇行业产量预测</w:t>
      </w:r>
      <w:r>
        <w:rPr>
          <w:rFonts w:hint="eastAsia"/>
        </w:rPr>
        <w:br/>
      </w:r>
      <w:r>
        <w:rPr>
          <w:rFonts w:hint="eastAsia"/>
        </w:rPr>
        <w:t>　　图表 2025-2031年中国叔壬基硫醇市场需求量预测</w:t>
      </w:r>
      <w:r>
        <w:rPr>
          <w:rFonts w:hint="eastAsia"/>
        </w:rPr>
        <w:br/>
      </w:r>
      <w:r>
        <w:rPr>
          <w:rFonts w:hint="eastAsia"/>
        </w:rPr>
        <w:t>　　图表 2025-2031年中国叔壬基硫醇行业供需平衡预测</w:t>
      </w:r>
      <w:r>
        <w:rPr>
          <w:rFonts w:hint="eastAsia"/>
        </w:rPr>
        <w:br/>
      </w:r>
      <w:r>
        <w:rPr>
          <w:rFonts w:hint="eastAsia"/>
        </w:rPr>
        <w:t>　　……</w:t>
      </w:r>
      <w:r>
        <w:rPr>
          <w:rFonts w:hint="eastAsia"/>
        </w:rPr>
        <w:br/>
      </w:r>
      <w:r>
        <w:rPr>
          <w:rFonts w:hint="eastAsia"/>
        </w:rPr>
        <w:t>　　图表 2025-2031年中国叔壬基硫醇行业市场容量预测</w:t>
      </w:r>
      <w:r>
        <w:rPr>
          <w:rFonts w:hint="eastAsia"/>
        </w:rPr>
        <w:br/>
      </w:r>
      <w:r>
        <w:rPr>
          <w:rFonts w:hint="eastAsia"/>
        </w:rPr>
        <w:t>　　图表 2025-2031年中国叔壬基硫醇行业市场规模预测</w:t>
      </w:r>
      <w:r>
        <w:rPr>
          <w:rFonts w:hint="eastAsia"/>
        </w:rPr>
        <w:br/>
      </w:r>
      <w:r>
        <w:rPr>
          <w:rFonts w:hint="eastAsia"/>
        </w:rPr>
        <w:t>　　图表 2025年中国叔壬基硫醇市场前景分析</w:t>
      </w:r>
      <w:r>
        <w:rPr>
          <w:rFonts w:hint="eastAsia"/>
        </w:rPr>
        <w:br/>
      </w:r>
      <w:r>
        <w:rPr>
          <w:rFonts w:hint="eastAsia"/>
        </w:rPr>
        <w:t>　　图表 2025年中国叔壬基硫醇发展趋势预测</w:t>
      </w:r>
      <w:r>
        <w:rPr>
          <w:rFonts w:hint="eastAsia"/>
        </w:rPr>
        <w:br/>
      </w:r>
      <w:r w:rsidR="00D57DFE">
        <w:t>略</w:t>
      </w:r>
      <w:r w:rsidR="00D57DFE">
        <w:t>……</w:t>
      </w:r>
    </w:p>
    <w:p w:rsidR="00606C06" w:rsidRDefault="00606C06">
      <w:pPr/>
    </w:p>
    <w:p w:rsidR="00606C06" w:rsidRDefault="00D57DFE" w:rsidP="002C677F">
      <w:pPr>
        <w:spacing w:before="31" w:after="31"/>
        <w:rPr>
          <w:color w:val="C00000"/>
        </w:rPr>
      </w:pPr>
      <w:r>
        <w:rPr>
          <w:color w:val="C00000"/>
        </w:rPr>
        <w:t>了解《</w:t>
      </w:r>
      <w:hyperlink r:id="Rac28cee094bb4ceb" w:history="1">
        <w:r>
          <w:rPr>
            <w:rStyle w:val="Hyperlink"/>
          </w:rPr>
          <w:t>中国叔壬基硫醇行业分析及发展前景预测报告（2025-2031年）</w:t>
        </w:r>
      </w:hyperlink>
      <w:r>
        <w:rPr>
          <w:color w:val="C00000"/>
        </w:rPr>
        <w:t>》，报告编号：</w:t>
      </w:r>
      <w:r>
        <w:rPr>
          <w:rFonts w:hint="eastAsia"/>
          <w:color w:val="C00000"/>
        </w:rPr>
        <w:t>0556825</w:t>
      </w:r>
      <w:r>
        <w:rPr>
          <w:color w:val="C00000"/>
        </w:rPr>
        <w:t>，</w:t>
      </w:r>
    </w:p>
    <w:p w:rsidR="00606C06" w:rsidRDefault="00D57DFE">
      <w:pPr>
        <w:spacing w:before="31" w:after="31"/>
        <w:rPr>
          <w:color w:val="C00000"/>
        </w:rPr>
      </w:pPr>
      <w:r>
        <w:rPr>
          <w:color w:val="C00000"/>
        </w:rPr>
        <w:t>请致电：</w:t>
      </w:r>
      <w:r w:rsidRPr="00D37D79">
        <w:rPr>
          <w:rFonts w:ascii="Georgia" w:hAnsi="Georgia"/>
          <w:color w:val="C00000"/>
        </w:rPr>
        <w:t>400-612-8668</w:t>
      </w:r>
      <w:r w:rsidRPr="00D37D79">
        <w:rPr>
          <w:rFonts w:ascii="Georgia"/>
          <w:color w:val="C00000"/>
        </w:rPr>
        <w:t>、</w:t>
      </w:r>
      <w:r w:rsidRPr="00D37D79">
        <w:rPr>
          <w:rFonts w:ascii="Georgia" w:hAnsi="Georgia"/>
          <w:color w:val="C00000"/>
        </w:rPr>
        <w:t>010-66181099</w:t>
      </w:r>
      <w:r w:rsidRPr="00D37D79">
        <w:rPr>
          <w:rFonts w:ascii="Georgia"/>
          <w:color w:val="C00000"/>
        </w:rPr>
        <w:t>、</w:t>
      </w:r>
      <w:r w:rsidRPr="00D37D79">
        <w:rPr>
          <w:rFonts w:ascii="Georgia" w:hAnsi="Georgia"/>
          <w:color w:val="C00000"/>
        </w:rPr>
        <w:t>66182099</w:t>
      </w:r>
      <w:r w:rsidRPr="00D37D79">
        <w:rPr>
          <w:rFonts w:ascii="Georgia"/>
          <w:color w:val="C00000"/>
        </w:rPr>
        <w:t>、</w:t>
      </w:r>
      <w:r w:rsidRPr="00D37D79">
        <w:rPr>
          <w:rFonts w:ascii="Georgia" w:hAnsi="Georgia"/>
          <w:color w:val="C00000"/>
        </w:rPr>
        <w:t>66183099</w:t>
      </w:r>
      <w:r>
        <w:rPr>
          <w:color w:val="C00000"/>
        </w:rPr>
        <w:t>，</w:t>
      </w:r>
    </w:p>
    <w:p w:rsidR="00606C06" w:rsidRDefault="00D57DFE">
      <w:pPr>
        <w:spacing w:before="31" w:after="31"/>
      </w:pPr>
      <w:r>
        <w:rPr>
          <w:color w:val="C00000"/>
        </w:rPr>
        <w:t>Email</w:t>
      </w:r>
      <w:r>
        <w:rPr>
          <w:color w:val="C00000"/>
        </w:rPr>
        <w:t>邮箱：</w:t>
      </w:r>
      <w:hyperlink r:id="rId17" w:history="1">
        <w:r>
          <w:rPr>
            <w:color w:val="C00000"/>
          </w:rPr>
          <w:t>Kf@20087.com</w:t>
        </w:r>
      </w:hyperlink>
    </w:p>
    <w:p w:rsidR="00EC6F8C" w:rsidRDefault="00EC6F8C">
      <w:pPr>
        <w:spacing w:before="31" w:after="31"/>
        <w:rPr>
          <w:color w:val="C00000"/>
        </w:rPr>
      </w:pPr>
    </w:p>
    <w:p w:rsidR="00606C06" w:rsidRDefault="00D57DFE">
      <w:pPr>
        <w:pStyle w:val="a7"/>
        <w:spacing w:before="156" w:after="93"/>
        <w:ind w:firstLine="420"/>
        <w:rPr>
          <w:rFonts w:hint="eastAsia"/>
        </w:rPr>
      </w:pPr>
      <w:r>
        <w:rPr>
          <w:rFonts w:hint="eastAsia"/>
        </w:rPr>
        <w:t>详细介绍：</w:t>
      </w:r>
      <w:hyperlink r:id="Rac28cee094bb4ceb" w:history="1">
        <w:r>
          <w:rPr>
            <w:rStyle w:val="Hyperlink"/>
          </w:rPr>
          <w:t>https://www.20087.com/5/82/ShuRenJiLiuChunHangYeFenXiBaoGao.html</w:t>
        </w:r>
      </w:hyperlink>
    </w:p>
    <w:p w:rsidR="000479D2" w:rsidRPr="000479D2" w:rsidRDefault="000479D2">
      <w:pPr>
        <w:pStyle w:val="a7"/>
        <w:spacing w:before="156" w:after="93"/>
        <w:ind w:firstLine="420"/>
        <w:rPr>
          <w:rFonts w:ascii="仿宋" w:eastAsia="仿宋" w:hAnsi="仿宋"/>
        </w:rPr>
      </w:pPr>
      <w:r>
        <w:rPr>
          <w:rFonts w:ascii="仿宋" w:eastAsia="仿宋" w:hAnsi="仿宋" w:hint="eastAsia"/>
        </w:rPr>
        <w:t>热点：磺酸基与硫醇基哪个亲水性强、叔辛硫醇、叔丁基硫醇与次氯酸钠反应、叔丁基二硫用途、硫代二甘醇、叔十二烷基硫醇的用途、叔己硫醇cas号、叔丁基苯硫酚、巯基和什么基团反应</w:t>
      </w:r>
    </w:p>
    <w:p w:rsidR="00606C06" w:rsidRDefault="00D57DFE" w:rsidP="0097340D">
      <w:pPr>
        <w:pStyle w:val="a8"/>
        <w:jc w:val="center"/>
      </w:pPr>
      <w:r>
        <w:rPr>
          <w:rFonts w:hint="eastAsia"/>
        </w:rPr>
        <w:t>了解更多，请访问上述链接，以下无内容！</w:t>
      </w:r>
    </w:p>
    <w:sectPr w:rsidR="00606C06" w:rsidSect="00606C06">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A07513" w:rsidRDefault="00A07513">
      <w:r>
        <w:separator/>
      </w:r>
    </w:p>
  </w:endnote>
  <w:endnote w:type="continuationSeparator" w:id="1">
    <w:p w:rsidR="00A07513" w:rsidRDefault="00A07513">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6FF" w:usb1="420024FF" w:usb2="02000000" w:usb3="00000000" w:csb0="0000019F" w:csb1="00000000"/>
  </w:font>
  <w:font w:name="微软雅黑">
    <w:panose1 w:val="020B0503020204020204"/>
    <w:charset w:val="86"/>
    <w:family w:val="swiss"/>
    <w:pitch w:val="variable"/>
    <w:sig w:usb0="80000287" w:usb1="2ACF3C50" w:usb2="00000016" w:usb3="00000000" w:csb0="0004001F" w:csb1="00000000"/>
  </w:font>
  <w:font w:name="Georgia">
    <w:panose1 w:val="02040502050405020303"/>
    <w:charset w:val="00"/>
    <w:family w:val="roman"/>
    <w:pitch w:val="variable"/>
    <w:sig w:usb0="00000287" w:usb1="00000000" w:usb2="00000000" w:usb3="00000000" w:csb0="0000009F" w:csb1="00000000"/>
  </w:font>
  <w:font w:name="仿宋">
    <w:panose1 w:val="02010609060101010101"/>
    <w:charset w:val="86"/>
    <w:family w:val="modern"/>
    <w:pitch w:val="fixed"/>
    <w:sig w:usb0="800002BF" w:usb1="38CF7CFA" w:usb2="00000016" w:usb3="00000000" w:csb0="0004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606C06">
    <w:pPr>
      <w:pStyle w:val="a4"/>
      <w:jc w:val="center"/>
    </w:pPr>
  </w:p>
  <w:p w:rsidR="00606C06" w:rsidRDefault="00D57DFE">
    <w:pPr>
      <w:pStyle w:val="a4"/>
      <w:jc w:val="center"/>
    </w:pPr>
    <w:r>
      <w:rPr>
        <w:rFonts w:hint="eastAsia"/>
      </w:rPr>
      <w:t>第</w:t>
    </w:r>
    <w:fldSimple w:instr="PAGE">
      <w:r w:rsidR="000479D2">
        <w:rPr>
          <w:noProof/>
        </w:rPr>
        <w:t>2</w:t>
      </w:r>
    </w:fldSimple>
    <w:r>
      <w:rPr>
        <w:rFonts w:hint="eastAsia"/>
      </w:rPr>
      <w:t>页　共</w:t>
    </w:r>
    <w:fldSimple w:instr="NUMPAGES">
      <w:r w:rsidR="000479D2">
        <w:rPr>
          <w:noProof/>
        </w:rPr>
        <w:t>2</w:t>
      </w:r>
    </w:fldSimple>
    <w:r>
      <w:rPr>
        <w:rFonts w:hint="eastAsia"/>
      </w:rPr>
      <w:t>页</w:t>
    </w: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D57DFE">
    <w:pPr>
      <w:pStyle w:val="a4"/>
      <w:jc w:val="center"/>
    </w:pPr>
    <w:r>
      <w:rPr>
        <w:rFonts w:hint="eastAsia"/>
      </w:rPr>
      <w:t>第</w:t>
    </w:r>
    <w:fldSimple w:instr="PAGE">
      <w:r w:rsidR="000479D2">
        <w:rPr>
          <w:noProof/>
        </w:rPr>
        <w:t>1</w:t>
      </w:r>
    </w:fldSimple>
    <w:r>
      <w:rPr>
        <w:rFonts w:hint="eastAsia"/>
      </w:rPr>
      <w:t>页　共</w:t>
    </w:r>
    <w:fldSimple w:instr="NUMPAGES">
      <w:r w:rsidR="000479D2">
        <w:rPr>
          <w:noProof/>
        </w:rPr>
        <w:t>2</w:t>
      </w:r>
    </w:fldSimple>
    <w:r>
      <w:rPr>
        <w:rFonts w:hint="eastAsia"/>
      </w:rPr>
      <w:t>页</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A07513" w:rsidRDefault="00A07513">
      <w:r>
        <w:separator/>
      </w:r>
    </w:p>
  </w:footnote>
  <w:footnote w:type="continuationSeparator" w:id="1">
    <w:p w:rsidR="00A07513" w:rsidRDefault="00A07513">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606C06" w:rsidRDefault="00F966A1">
    <w:pPr>
      <w:pStyle w:val="a3"/>
    </w:pPr>
    <w:hyperlink r:id="R7c14340829b343e8" w:history="1">
      <w:r>
        <w:rPr>
          <w:rStyle w:val="Hyperlink"/>
        </w:rPr>
        <w:t>中国叔壬基硫醇行业分析及发展前景预测报告（2025-2031年）</w:t>
      </w:r>
    </w:hyperlink>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EC6F8C" w:rsidRDefault="00EC6F8C">
    <w:pPr>
      <w:pStyle w:val="a3"/>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0B35FC"/>
    <w:multiLevelType w:val="hybridMultilevel"/>
    <w:tmpl w:val="6E30864E"/>
    <w:lvl w:ilvl="0" w:tplc="B5DA0F88">
      <w:start w:val="1"/>
      <w:numFmt w:val="bullet"/>
      <w:lvlText w:val="?"/>
      <w:lvlJc w:val="left"/>
      <w:pPr>
        <w:ind w:left="420" w:hanging="420"/>
      </w:pPr>
      <w:rPr>
        <w:rFonts w:ascii="Wingdings" w:hAnsi="Wingdings" w:hint="default"/>
        <w:sz w:val="24"/>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1">
    <w:nsid w:val="0F5B43EC"/>
    <w:multiLevelType w:val="hybridMultilevel"/>
    <w:tmpl w:val="DA127A04"/>
    <w:lvl w:ilvl="0" w:tplc="63981F9C">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2">
    <w:nsid w:val="404A21B8"/>
    <w:multiLevelType w:val="hybridMultilevel"/>
    <w:tmpl w:val="9CF60EF4"/>
    <w:lvl w:ilvl="0" w:tplc="22A8F04A">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3">
    <w:nsid w:val="54B148B7"/>
    <w:multiLevelType w:val="hybridMultilevel"/>
    <w:tmpl w:val="B4743FDA"/>
    <w:lvl w:ilvl="0" w:tplc="D452E326">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abstractNum w:abstractNumId="4">
    <w:nsid w:val="6B502F75"/>
    <w:multiLevelType w:val="hybridMultilevel"/>
    <w:tmpl w:val="B748D666"/>
    <w:lvl w:ilvl="0" w:tplc="9828C0BE">
      <w:start w:val="1"/>
      <w:numFmt w:val="bullet"/>
      <w:lvlText w:val="?"/>
      <w:lvlJc w:val="left"/>
      <w:pPr>
        <w:ind w:left="420" w:hanging="420"/>
      </w:pPr>
      <w:rPr>
        <w:rFonts w:ascii="Wingdings" w:hAnsi="Wingdings" w:hint="default"/>
      </w:rPr>
    </w:lvl>
    <w:lvl w:ilvl="1" w:tplc="C5C24992">
      <w:numFmt w:val="decimal"/>
      <w:lvlText w:val=""/>
      <w:lvlJc w:val="left"/>
    </w:lvl>
    <w:lvl w:ilvl="2" w:tplc="DC486168">
      <w:numFmt w:val="decimal"/>
      <w:lvlText w:val=""/>
      <w:lvlJc w:val="left"/>
    </w:lvl>
    <w:lvl w:ilvl="3" w:tplc="3D204880">
      <w:numFmt w:val="decimal"/>
      <w:lvlText w:val=""/>
      <w:lvlJc w:val="left"/>
    </w:lvl>
    <w:lvl w:ilvl="4" w:tplc="D66C9AEE">
      <w:numFmt w:val="decimal"/>
      <w:lvlText w:val=""/>
      <w:lvlJc w:val="left"/>
    </w:lvl>
    <w:lvl w:ilvl="5" w:tplc="45147664">
      <w:numFmt w:val="decimal"/>
      <w:lvlText w:val=""/>
      <w:lvlJc w:val="left"/>
    </w:lvl>
    <w:lvl w:ilvl="6" w:tplc="54F24AFC">
      <w:numFmt w:val="decimal"/>
      <w:lvlText w:val=""/>
      <w:lvlJc w:val="left"/>
    </w:lvl>
    <w:lvl w:ilvl="7" w:tplc="0DB403CE">
      <w:numFmt w:val="decimal"/>
      <w:lvlText w:val=""/>
      <w:lvlJc w:val="left"/>
    </w:lvl>
    <w:lvl w:ilvl="8" w:tplc="2F80A3F2">
      <w:numFmt w:val="decimal"/>
      <w:lvlText w:val=""/>
      <w:lvlJc w:val="left"/>
    </w:lvl>
  </w:abstractNum>
  <w:abstractNum w:abstractNumId="5">
    <w:nsid w:val="6B7B14A4"/>
    <w:multiLevelType w:val="hybridMultilevel"/>
    <w:tmpl w:val="FE824C4E"/>
    <w:lvl w:ilvl="0" w:tplc="0409000D">
      <w:start w:val="1"/>
      <w:numFmt w:val="bullet"/>
      <w:lvlText w:val="?"/>
      <w:lvlJc w:val="left"/>
      <w:pPr>
        <w:ind w:left="840" w:hanging="420"/>
      </w:pPr>
      <w:rPr>
        <w:rFonts w:ascii="Wingdings" w:hAnsi="Wingdings" w:hint="default"/>
        <w:b w:val="0"/>
        <w:i w:val="0"/>
        <w:sz w:val="21"/>
      </w:rPr>
    </w:lvl>
    <w:lvl w:ilvl="1" w:tplc="04090003" w:tentative="1">
      <w:start w:val="1"/>
      <w:numFmt w:val="bullet"/>
      <w:lvlText w:val="?"/>
      <w:lvlJc w:val="left"/>
      <w:pPr>
        <w:ind w:left="1260" w:hanging="420"/>
      </w:pPr>
      <w:rPr>
        <w:rFonts w:ascii="Wingdings" w:hAnsi="Wingdings" w:hint="default"/>
      </w:rPr>
    </w:lvl>
    <w:lvl w:ilvl="2" w:tplc="04090005"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3" w:tentative="1">
      <w:start w:val="1"/>
      <w:numFmt w:val="bullet"/>
      <w:lvlText w:val="?"/>
      <w:lvlJc w:val="left"/>
      <w:pPr>
        <w:ind w:left="2520" w:hanging="420"/>
      </w:pPr>
      <w:rPr>
        <w:rFonts w:ascii="Wingdings" w:hAnsi="Wingdings" w:hint="default"/>
      </w:rPr>
    </w:lvl>
    <w:lvl w:ilvl="5" w:tplc="04090005"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3" w:tentative="1">
      <w:start w:val="1"/>
      <w:numFmt w:val="bullet"/>
      <w:lvlText w:val="?"/>
      <w:lvlJc w:val="left"/>
      <w:pPr>
        <w:ind w:left="3780" w:hanging="420"/>
      </w:pPr>
      <w:rPr>
        <w:rFonts w:ascii="Wingdings" w:hAnsi="Wingdings" w:hint="default"/>
      </w:rPr>
    </w:lvl>
    <w:lvl w:ilvl="8" w:tplc="04090005" w:tentative="1">
      <w:start w:val="1"/>
      <w:numFmt w:val="bullet"/>
      <w:lvlText w:val="?"/>
      <w:lvlJc w:val="left"/>
      <w:pPr>
        <w:ind w:left="4200" w:hanging="420"/>
      </w:pPr>
      <w:rPr>
        <w:rFonts w:ascii="Wingdings" w:hAnsi="Wingdings" w:hint="default"/>
      </w:rPr>
    </w:lvl>
  </w:abstractNum>
  <w:num w:numId="1">
    <w:abstractNumId w:val="4"/>
  </w:num>
  <w:num w:numId="2">
    <w:abstractNumId w:val="3"/>
  </w:num>
  <w:num w:numId="3">
    <w:abstractNumId w:val="0"/>
  </w:num>
  <w:num w:numId="4">
    <w:abstractNumId w:val="5"/>
  </w:num>
  <w:num w:numId="5">
    <w:abstractNumId w:val="2"/>
  </w:num>
  <w:num w:numId="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728"/>
  <w:defaultTabStop w:val="420"/>
  <w:drawingGridHorizontalSpacing w:val="105"/>
  <w:drawingGridVerticalSpacing w:val="156"/>
  <w:displayHorizontalDrawingGridEvery w:val="0"/>
  <w:displayVerticalDrawingGridEvery w:val="2"/>
  <w:characterSpacingControl w:val="compressPunctuation"/>
  <w:hdrShapeDefaults>
    <o:shapedefaults v:ext="edit" spidmax="3379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A47387"/>
    <w:rsid w:val="00012DD8"/>
    <w:rsid w:val="0001596E"/>
    <w:rsid w:val="000479D2"/>
    <w:rsid w:val="000534EE"/>
    <w:rsid w:val="00062650"/>
    <w:rsid w:val="000674C0"/>
    <w:rsid w:val="000750F7"/>
    <w:rsid w:val="00095C5C"/>
    <w:rsid w:val="000D185E"/>
    <w:rsid w:val="000D5DF0"/>
    <w:rsid w:val="00180537"/>
    <w:rsid w:val="001C4527"/>
    <w:rsid w:val="001D0C62"/>
    <w:rsid w:val="001D312A"/>
    <w:rsid w:val="001D4249"/>
    <w:rsid w:val="001F1F58"/>
    <w:rsid w:val="001F5728"/>
    <w:rsid w:val="00211C87"/>
    <w:rsid w:val="0027031A"/>
    <w:rsid w:val="00273A99"/>
    <w:rsid w:val="00274771"/>
    <w:rsid w:val="0029087C"/>
    <w:rsid w:val="002A3DD6"/>
    <w:rsid w:val="002A7136"/>
    <w:rsid w:val="002C677F"/>
    <w:rsid w:val="002C72A6"/>
    <w:rsid w:val="002D24B8"/>
    <w:rsid w:val="00301833"/>
    <w:rsid w:val="0035608C"/>
    <w:rsid w:val="00371D5A"/>
    <w:rsid w:val="0037350A"/>
    <w:rsid w:val="003A3AD4"/>
    <w:rsid w:val="003A3CB6"/>
    <w:rsid w:val="003B545B"/>
    <w:rsid w:val="003C48CB"/>
    <w:rsid w:val="00422E75"/>
    <w:rsid w:val="00427221"/>
    <w:rsid w:val="004938DC"/>
    <w:rsid w:val="004A6F0F"/>
    <w:rsid w:val="004C7651"/>
    <w:rsid w:val="00560FC9"/>
    <w:rsid w:val="005721DB"/>
    <w:rsid w:val="005B42F4"/>
    <w:rsid w:val="005C6932"/>
    <w:rsid w:val="005E5A4C"/>
    <w:rsid w:val="005E5BFD"/>
    <w:rsid w:val="005E7C02"/>
    <w:rsid w:val="00600CE4"/>
    <w:rsid w:val="00606C06"/>
    <w:rsid w:val="006352E2"/>
    <w:rsid w:val="00687447"/>
    <w:rsid w:val="006A5E21"/>
    <w:rsid w:val="006E2C46"/>
    <w:rsid w:val="006F0790"/>
    <w:rsid w:val="00701270"/>
    <w:rsid w:val="007148EA"/>
    <w:rsid w:val="007572F9"/>
    <w:rsid w:val="00771CBA"/>
    <w:rsid w:val="007726D5"/>
    <w:rsid w:val="007871F6"/>
    <w:rsid w:val="007A262A"/>
    <w:rsid w:val="007F66EB"/>
    <w:rsid w:val="00850690"/>
    <w:rsid w:val="008717C7"/>
    <w:rsid w:val="00950EAE"/>
    <w:rsid w:val="00962DBF"/>
    <w:rsid w:val="0097340D"/>
    <w:rsid w:val="00987EF9"/>
    <w:rsid w:val="009C3796"/>
    <w:rsid w:val="009C4A0F"/>
    <w:rsid w:val="009D2278"/>
    <w:rsid w:val="009D50BF"/>
    <w:rsid w:val="00A031EF"/>
    <w:rsid w:val="00A07513"/>
    <w:rsid w:val="00A159BD"/>
    <w:rsid w:val="00A160A7"/>
    <w:rsid w:val="00A368D3"/>
    <w:rsid w:val="00A433F8"/>
    <w:rsid w:val="00A47387"/>
    <w:rsid w:val="00A503D2"/>
    <w:rsid w:val="00A826BB"/>
    <w:rsid w:val="00A85EB3"/>
    <w:rsid w:val="00AD50CC"/>
    <w:rsid w:val="00AE0B8D"/>
    <w:rsid w:val="00B17BF0"/>
    <w:rsid w:val="00B268C8"/>
    <w:rsid w:val="00B272C4"/>
    <w:rsid w:val="00B336C3"/>
    <w:rsid w:val="00B6287C"/>
    <w:rsid w:val="00B70CB6"/>
    <w:rsid w:val="00BA384E"/>
    <w:rsid w:val="00BD0585"/>
    <w:rsid w:val="00C01012"/>
    <w:rsid w:val="00C02909"/>
    <w:rsid w:val="00C87A6B"/>
    <w:rsid w:val="00CE7B0D"/>
    <w:rsid w:val="00CF37F4"/>
    <w:rsid w:val="00D12E00"/>
    <w:rsid w:val="00D260E0"/>
    <w:rsid w:val="00D37D79"/>
    <w:rsid w:val="00D5037B"/>
    <w:rsid w:val="00D57DFE"/>
    <w:rsid w:val="00D807C6"/>
    <w:rsid w:val="00DA2CAB"/>
    <w:rsid w:val="00DC48A2"/>
    <w:rsid w:val="00E05B8C"/>
    <w:rsid w:val="00E2055B"/>
    <w:rsid w:val="00E259B9"/>
    <w:rsid w:val="00E57ECA"/>
    <w:rsid w:val="00E647FF"/>
    <w:rsid w:val="00E85C98"/>
    <w:rsid w:val="00EC154E"/>
    <w:rsid w:val="00EC6F8C"/>
    <w:rsid w:val="00ED389E"/>
    <w:rsid w:val="00F22418"/>
    <w:rsid w:val="00F24748"/>
    <w:rsid w:val="00F250BA"/>
    <w:rsid w:val="00F34C44"/>
    <w:rsid w:val="00F67D7A"/>
    <w:rsid w:val="00F71BC0"/>
    <w:rsid w:val="00F95D45"/>
    <w:rsid w:val="00F966A1"/>
    <w:rsid w:val="00FA6D7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379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 Spacing" w:qFormat="1"/>
    <w:lsdException w:name="List Paragraph" w:qFormat="1"/>
    <w:lsdException w:name="Quote" w:qFormat="1"/>
    <w:lsdException w:name="Intense Quote" w:qFormat="1"/>
    <w:lsdException w:name="Subtle Emphasis" w:qFormat="1"/>
    <w:lsdException w:name="Intense Emphasis" w:qFormat="1"/>
    <w:lsdException w:name="Subtle Reference" w:qFormat="1"/>
    <w:lsdException w:name="Intense Reference" w:qFormat="1"/>
    <w:lsdException w:name="Book Title" w:qFormat="1"/>
    <w:lsdException w:name="TOC Heading" w:semiHidden="1" w:unhideWhenUsed="1" w:qFormat="1"/>
  </w:latentStyles>
  <w:style w:type="paragraph" w:default="1" w:styleId="a">
    <w:name w:val="Normal"/>
    <w:qFormat/>
    <w:rsid w:val="00A826BB"/>
    <w:pPr>
      <w:widowControl w:val="0"/>
      <w:spacing w:line="360" w:lineRule="auto"/>
      <w:jc w:val="both"/>
    </w:pPr>
    <w:rPr>
      <w:rFonts w:ascii="Times New Roman" w:hAnsi="Times New Roman"/>
      <w:kern w:val="2"/>
      <w:sz w:val="21"/>
      <w:szCs w:val="22"/>
    </w:rPr>
  </w:style>
  <w:style w:type="paragraph" w:styleId="1">
    <w:name w:val="heading 1"/>
    <w:basedOn w:val="a"/>
    <w:next w:val="a"/>
    <w:link w:val="1Char"/>
    <w:qFormat/>
    <w:rsid w:val="00427221"/>
    <w:pPr>
      <w:keepNext/>
      <w:keepLines/>
      <w:spacing w:line="600" w:lineRule="auto"/>
      <w:ind w:leftChars="200" w:left="200" w:rightChars="200" w:right="200"/>
      <w:jc w:val="center"/>
      <w:outlineLvl w:val="0"/>
    </w:pPr>
    <w:rPr>
      <w:rFonts w:ascii="Arial" w:eastAsia="黑体" w:hAnsi="Arial"/>
      <w:b/>
      <w:bCs/>
      <w:color w:val="CC0000"/>
      <w:kern w:val="44"/>
      <w:sz w:val="44"/>
      <w:szCs w:val="44"/>
    </w:rPr>
  </w:style>
  <w:style w:type="paragraph" w:styleId="2">
    <w:name w:val="heading 2"/>
    <w:basedOn w:val="a"/>
    <w:next w:val="a"/>
    <w:link w:val="2Char"/>
    <w:qFormat/>
    <w:rsid w:val="0029087C"/>
    <w:pPr>
      <w:keepNext/>
      <w:keepLines/>
      <w:spacing w:beforeLines="80" w:afterLines="40"/>
      <w:outlineLvl w:val="1"/>
    </w:pPr>
    <w:rPr>
      <w:rFonts w:ascii="Cambria" w:hAnsi="Cambria"/>
      <w:b/>
      <w:bCs/>
      <w:szCs w:val="32"/>
    </w:rPr>
  </w:style>
  <w:style w:type="paragraph" w:styleId="3">
    <w:name w:val="heading 3"/>
    <w:basedOn w:val="a"/>
    <w:next w:val="a"/>
    <w:link w:val="3Char"/>
    <w:qFormat/>
    <w:rsid w:val="0029087C"/>
    <w:pPr>
      <w:keepNext/>
      <w:keepLines/>
      <w:spacing w:beforeLines="60" w:afterLines="30"/>
      <w:ind w:firstLineChars="200" w:firstLine="200"/>
      <w:outlineLvl w:val="2"/>
    </w:pPr>
    <w:rPr>
      <w:b/>
      <w:bCs/>
      <w:szCs w:val="32"/>
    </w:rPr>
  </w:style>
  <w:style w:type="paragraph" w:styleId="4">
    <w:name w:val="heading 4"/>
    <w:basedOn w:val="a"/>
    <w:next w:val="a"/>
    <w:link w:val="4Char"/>
    <w:qFormat/>
    <w:rsid w:val="00BD0585"/>
    <w:pPr>
      <w:keepNext/>
      <w:keepLines/>
      <w:spacing w:before="280" w:after="290" w:line="376" w:lineRule="auto"/>
      <w:outlineLvl w:val="3"/>
    </w:pPr>
    <w:rPr>
      <w:rFonts w:ascii="Cambria" w:hAnsi="Cambria"/>
      <w:b/>
      <w:bCs/>
      <w:sz w:val="28"/>
      <w:szCs w:val="28"/>
    </w:rPr>
  </w:style>
  <w:style w:type="paragraph" w:styleId="5">
    <w:name w:val="heading 5"/>
    <w:basedOn w:val="a"/>
    <w:next w:val="a"/>
    <w:link w:val="5Char"/>
    <w:qFormat/>
    <w:rsid w:val="00BD0585"/>
    <w:pPr>
      <w:keepNext/>
      <w:keepLines/>
      <w:spacing w:before="280" w:after="290" w:line="376" w:lineRule="auto"/>
      <w:outlineLvl w:val="4"/>
    </w:pPr>
    <w:rPr>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rsid w:val="00A4738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A47387"/>
    <w:rPr>
      <w:sz w:val="18"/>
      <w:szCs w:val="18"/>
    </w:rPr>
  </w:style>
  <w:style w:type="paragraph" w:styleId="a4">
    <w:name w:val="footer"/>
    <w:basedOn w:val="a"/>
    <w:link w:val="Char0"/>
    <w:rsid w:val="00A47387"/>
    <w:pPr>
      <w:tabs>
        <w:tab w:val="center" w:pos="4153"/>
        <w:tab w:val="right" w:pos="8306"/>
      </w:tabs>
      <w:snapToGrid w:val="0"/>
      <w:jc w:val="left"/>
    </w:pPr>
    <w:rPr>
      <w:sz w:val="18"/>
      <w:szCs w:val="18"/>
    </w:rPr>
  </w:style>
  <w:style w:type="character" w:customStyle="1" w:styleId="Char0">
    <w:name w:val="页脚 Char"/>
    <w:basedOn w:val="a0"/>
    <w:link w:val="a4"/>
    <w:rsid w:val="00A47387"/>
    <w:rPr>
      <w:sz w:val="18"/>
      <w:szCs w:val="18"/>
    </w:rPr>
  </w:style>
  <w:style w:type="character" w:customStyle="1" w:styleId="1Char">
    <w:name w:val="标题 1 Char"/>
    <w:basedOn w:val="a0"/>
    <w:link w:val="1"/>
    <w:rsid w:val="00427221"/>
    <w:rPr>
      <w:rFonts w:ascii="Arial" w:eastAsia="黑体" w:hAnsi="Arial"/>
      <w:b/>
      <w:bCs/>
      <w:color w:val="CC0000"/>
      <w:kern w:val="44"/>
      <w:sz w:val="44"/>
      <w:szCs w:val="44"/>
    </w:rPr>
  </w:style>
  <w:style w:type="character" w:customStyle="1" w:styleId="2Char">
    <w:name w:val="标题 2 Char"/>
    <w:basedOn w:val="a0"/>
    <w:link w:val="2"/>
    <w:rsid w:val="0029087C"/>
    <w:rPr>
      <w:rFonts w:ascii="Cambria" w:hAnsi="Cambria"/>
      <w:b/>
      <w:bCs/>
      <w:kern w:val="2"/>
      <w:sz w:val="21"/>
      <w:szCs w:val="32"/>
    </w:rPr>
  </w:style>
  <w:style w:type="character" w:customStyle="1" w:styleId="3Char">
    <w:name w:val="标题 3 Char"/>
    <w:basedOn w:val="a0"/>
    <w:link w:val="3"/>
    <w:rsid w:val="0029087C"/>
    <w:rPr>
      <w:rFonts w:ascii="Times New Roman" w:hAnsi="Times New Roman"/>
      <w:b/>
      <w:bCs/>
      <w:kern w:val="2"/>
      <w:sz w:val="21"/>
      <w:szCs w:val="32"/>
    </w:rPr>
  </w:style>
  <w:style w:type="character" w:customStyle="1" w:styleId="4Char">
    <w:name w:val="标题 4 Char"/>
    <w:basedOn w:val="a0"/>
    <w:link w:val="4"/>
    <w:rsid w:val="00BD0585"/>
    <w:rPr>
      <w:rFonts w:ascii="Cambria" w:eastAsia="宋体" w:hAnsi="Cambria" w:cs="Times New Roman"/>
      <w:b/>
      <w:bCs/>
      <w:kern w:val="2"/>
      <w:sz w:val="28"/>
      <w:szCs w:val="28"/>
    </w:rPr>
  </w:style>
  <w:style w:type="character" w:customStyle="1" w:styleId="5Char">
    <w:name w:val="标题 5 Char"/>
    <w:basedOn w:val="a0"/>
    <w:link w:val="5"/>
    <w:rsid w:val="00BD0585"/>
    <w:rPr>
      <w:rFonts w:ascii="Times New Roman" w:hAnsi="Times New Roman"/>
      <w:b/>
      <w:bCs/>
      <w:kern w:val="2"/>
      <w:sz w:val="28"/>
      <w:szCs w:val="28"/>
    </w:rPr>
  </w:style>
  <w:style w:type="character" w:styleId="a5">
    <w:name w:val="Emphasis"/>
    <w:basedOn w:val="a0"/>
    <w:qFormat/>
    <w:rsid w:val="00987EF9"/>
    <w:rPr>
      <w:rFonts w:ascii="Arial" w:eastAsia="黑体" w:hAnsi="Arial"/>
      <w:b/>
      <w:iCs/>
      <w:color w:val="FFFFFF"/>
      <w:sz w:val="28"/>
      <w:u w:val="none"/>
    </w:rPr>
  </w:style>
  <w:style w:type="character" w:styleId="a6">
    <w:name w:val="Hyperlink"/>
    <w:basedOn w:val="a0"/>
    <w:rsid w:val="00D12E00"/>
    <w:rPr>
      <w:color w:val="0000FF"/>
      <w:u w:val="single"/>
    </w:rPr>
  </w:style>
  <w:style w:type="paragraph" w:customStyle="1" w:styleId="a7">
    <w:name w:val="内容"/>
    <w:rsid w:val="00A826BB"/>
    <w:pPr>
      <w:widowControl w:val="0"/>
      <w:wordWrap w:val="0"/>
      <w:spacing w:beforeLines="50" w:afterLines="30" w:line="300" w:lineRule="auto"/>
      <w:ind w:firstLineChars="200" w:firstLine="200"/>
      <w:jc w:val="both"/>
    </w:pPr>
    <w:rPr>
      <w:rFonts w:ascii="Times New Roman" w:hAnsi="Times New Roman"/>
      <w:kern w:val="2"/>
      <w:sz w:val="21"/>
      <w:szCs w:val="22"/>
    </w:rPr>
  </w:style>
  <w:style w:type="paragraph" w:styleId="a8">
    <w:name w:val="Title"/>
    <w:basedOn w:val="a"/>
    <w:next w:val="a"/>
    <w:link w:val="Char1"/>
    <w:qFormat/>
    <w:rsid w:val="00F250BA"/>
    <w:pPr>
      <w:spacing w:line="720" w:lineRule="auto"/>
      <w:outlineLvl w:val="0"/>
    </w:pPr>
    <w:rPr>
      <w:rFonts w:ascii="Cambria" w:eastAsia="微软雅黑" w:hAnsi="Cambria"/>
      <w:bCs/>
      <w:sz w:val="32"/>
      <w:szCs w:val="32"/>
    </w:rPr>
  </w:style>
  <w:style w:type="character" w:customStyle="1" w:styleId="Char1">
    <w:name w:val="标题 Char"/>
    <w:basedOn w:val="a0"/>
    <w:link w:val="a8"/>
    <w:rsid w:val="00F250BA"/>
    <w:rPr>
      <w:rFonts w:ascii="Cambria" w:eastAsia="微软雅黑" w:hAnsi="Cambria" w:cs="Times New Roman"/>
      <w:b/>
      <w:bCs/>
      <w:kern w:val="2"/>
      <w:sz w:val="32"/>
      <w:szCs w:val="32"/>
    </w:rPr>
  </w:style>
  <w:style w:type="table" w:styleId="a9">
    <w:name w:val="Table Grid"/>
    <w:basedOn w:val="a1"/>
    <w:rsid w:val="00273A9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&#65279;<?xml version="1.0" encoding="utf-8"?><Relationships xmlns="http://schemas.openxmlformats.org/package/2006/relationships"><Relationship Type="http://schemas.openxmlformats.org/officeDocument/2006/relationships/hyperlink" Target="https://www.20087.com/" TargetMode="External" Id="rId8" /><Relationship Type="http://schemas.openxmlformats.org/officeDocument/2006/relationships/header" Target="header3.xml" Id="rId13" /><Relationship Type="http://schemas.openxmlformats.org/officeDocument/2006/relationships/fontTable" Target="fontTable.xml" Id="rId18" /><Relationship Type="http://schemas.openxmlformats.org/officeDocument/2006/relationships/settings" Target="settings.xml" Id="rId3" /><Relationship Type="http://schemas.openxmlformats.org/officeDocument/2006/relationships/image" Target="media/image1.png" Id="rId7" /><Relationship Type="http://schemas.openxmlformats.org/officeDocument/2006/relationships/footer" Target="footer2.xml" Id="rId12" /><Relationship Type="http://schemas.openxmlformats.org/officeDocument/2006/relationships/hyperlink" Target="mailto:Kf@20087.com" TargetMode="External" Id="rId17" /><Relationship Type="http://schemas.openxmlformats.org/officeDocument/2006/relationships/styles" Target="styles.xml" Id="rId2" /><Relationship Type="http://schemas.openxmlformats.org/officeDocument/2006/relationships/hyperlink" Target="https://www.20087.com/2/95/ZhiNengXiWanJiShiChangQianJingYuCe.html" TargetMode="External" Id="rId16" /><Relationship Type="http://schemas.openxmlformats.org/officeDocument/2006/relationships/numbering" Target="numbering.xml" Id="rId1" /><Relationship Type="http://schemas.openxmlformats.org/officeDocument/2006/relationships/endnotes" Target="endnotes.xml" Id="rId6" /><Relationship Type="http://schemas.openxmlformats.org/officeDocument/2006/relationships/footer" Target="footer1.xml" Id="rId11" /><Relationship Type="http://schemas.openxmlformats.org/officeDocument/2006/relationships/footnotes" Target="footnotes.xml" Id="rId5" /><Relationship Type="http://schemas.openxmlformats.org/officeDocument/2006/relationships/hyperlink" Target="https://www.20087.com/" TargetMode="External" Id="rId15" /><Relationship Type="http://schemas.openxmlformats.org/officeDocument/2006/relationships/header" Target="header2.xml" Id="rId10" /><Relationship Type="http://schemas.openxmlformats.org/officeDocument/2006/relationships/theme" Target="theme/theme1.xml" Id="rId19" /><Relationship Type="http://schemas.openxmlformats.org/officeDocument/2006/relationships/webSettings" Target="webSettings.xml" Id="rId4" /><Relationship Type="http://schemas.openxmlformats.org/officeDocument/2006/relationships/header" Target="header1.xml" Id="rId9" /><Relationship Type="http://schemas.openxmlformats.org/officeDocument/2006/relationships/footer" Target="footer3.xml" Id="rId14" /><Relationship Type="http://schemas.openxmlformats.org/officeDocument/2006/relationships/hyperlink" Target="https://www.20087.com/5/82/ShuRenJiLiuChunHangYeFenXiBaoGao.html" TargetMode="External" Id="Rac28cee094bb4ceb" /></Relationships>
</file>

<file path=word/_rels/header2.xml.rels>&#65279;<?xml version="1.0" encoding="utf-8"?><Relationships xmlns="http://schemas.openxmlformats.org/package/2006/relationships"><Relationship Type="http://schemas.openxmlformats.org/officeDocument/2006/relationships/hyperlink" Target="https://www.20087.com/5/82/ShuRenJiLiuChunHangYeFenXiBaoGao.html" TargetMode="External" Id="R7c14340829b343e8"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20</TotalTime>
  <Pages>2</Pages>
  <Words>90</Words>
  <Characters>514</Characters>
  <Application>Microsoft Office Word</Application>
  <DocSecurity>0</DocSecurity>
  <Lines>4</Lines>
  <Paragraphs>1</Paragraphs>
  <ScaleCrop>false</ScaleCrop>
  <Company>zhongzhilin</Company>
  <LinksUpToDate>false</LinksUpToDate>
  <CharactersWithSpaces>603</CharactersWithSpaces>
  <SharedDoc>false</SharedDoc>
  <HLinks>
    <vt:vector size="48" baseType="variant">
      <vt:variant>
        <vt:i4>6488110</vt:i4>
      </vt:variant>
      <vt:variant>
        <vt:i4>21</vt:i4>
      </vt:variant>
      <vt:variant>
        <vt:i4>0</vt:i4>
      </vt:variant>
      <vt:variant>
        <vt:i4>5</vt:i4>
      </vt:variant>
      <vt:variant>
        <vt:lpwstr>https://www.20087.com/2/95/ZhiNengXiWanJiShiChangQianJingYuCe.html</vt:lpwstr>
      </vt:variant>
      <vt:variant>
        <vt:lpwstr/>
      </vt:variant>
      <vt:variant>
        <vt:i4>786525</vt:i4>
      </vt:variant>
      <vt:variant>
        <vt:i4>18</vt:i4>
      </vt:variant>
      <vt:variant>
        <vt:i4>0</vt:i4>
      </vt:variant>
      <vt:variant>
        <vt:i4>5</vt:i4>
      </vt:variant>
      <vt:variant>
        <vt:lpwstr>https://www.20087.com/3/38/ZhiNengXiWanJiDeQianJing.html</vt:lpwstr>
      </vt:variant>
      <vt:variant>
        <vt:lpwstr/>
      </vt:variant>
      <vt:variant>
        <vt:i4>122</vt:i4>
      </vt:variant>
      <vt:variant>
        <vt:i4>15</vt:i4>
      </vt:variant>
      <vt:variant>
        <vt:i4>0</vt:i4>
      </vt:variant>
      <vt:variant>
        <vt:i4>5</vt:i4>
      </vt:variant>
      <vt:variant>
        <vt:lpwstr>mailto:Kf@20087.com</vt:lpwstr>
      </vt:variant>
      <vt:variant>
        <vt:lpwstr/>
      </vt:variant>
      <vt:variant>
        <vt:i4>6488110</vt:i4>
      </vt:variant>
      <vt:variant>
        <vt:i4>12</vt:i4>
      </vt:variant>
      <vt:variant>
        <vt:i4>0</vt:i4>
      </vt:variant>
      <vt:variant>
        <vt:i4>5</vt:i4>
      </vt:variant>
      <vt:variant>
        <vt:lpwstr>https://www.20087.com/2/95/ZhiNengXiWanJiShiChangQianJingYuCe.html</vt:lpwstr>
      </vt:variant>
      <vt:variant>
        <vt:lpwstr/>
      </vt:variant>
      <vt:variant>
        <vt:i4>6488110</vt:i4>
      </vt:variant>
      <vt:variant>
        <vt:i4>9</vt:i4>
      </vt:variant>
      <vt:variant>
        <vt:i4>0</vt:i4>
      </vt:variant>
      <vt:variant>
        <vt:i4>5</vt:i4>
      </vt:variant>
      <vt:variant>
        <vt:lpwstr>https://www.20087.com/2/95/ZhiNengXiWanJiShiChangQianJingYuCe.html</vt:lpwstr>
      </vt:variant>
      <vt:variant>
        <vt:lpwstr/>
      </vt:variant>
      <vt:variant>
        <vt:i4>6488110</vt:i4>
      </vt:variant>
      <vt:variant>
        <vt:i4>6</vt:i4>
      </vt:variant>
      <vt:variant>
        <vt:i4>0</vt:i4>
      </vt:variant>
      <vt:variant>
        <vt:i4>5</vt:i4>
      </vt:variant>
      <vt:variant>
        <vt:lpwstr>https://www.20087.com/2/95/ZhiNengXiWanJiShiChangQianJingYuCe.html</vt:lpwstr>
      </vt:variant>
      <vt:variant>
        <vt:lpwstr/>
      </vt:variant>
      <vt:variant>
        <vt:i4>3014779</vt:i4>
      </vt:variant>
      <vt:variant>
        <vt:i4>3</vt:i4>
      </vt:variant>
      <vt:variant>
        <vt:i4>0</vt:i4>
      </vt:variant>
      <vt:variant>
        <vt:i4>5</vt:i4>
      </vt:variant>
      <vt:variant>
        <vt:lpwstr>https://www.20087.com/</vt:lpwstr>
      </vt:variant>
      <vt:variant>
        <vt:lpwstr/>
      </vt:variant>
      <vt:variant>
        <vt:i4>3014779</vt:i4>
      </vt:variant>
      <vt:variant>
        <vt:i4>0</vt:i4>
      </vt:variant>
      <vt:variant>
        <vt:i4>0</vt:i4>
      </vt:variant>
      <vt:variant>
        <vt:i4>5</vt:i4>
      </vt:variant>
      <vt:variant>
        <vt:lpwstr>https://www.20087.com/</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市场调研网</dc:creator>
  <cp:lastModifiedBy>市场调研网</cp:lastModifiedBy>
  <cp:revision>37</cp:revision>
  <dcterms:created xsi:type="dcterms:W3CDTF">2024-10-13T02:53:00Z</dcterms:created>
  <dcterms:modified xsi:type="dcterms:W3CDTF">2024-10-13T03:53:00Z</dcterms:modified>
  <dc:subject>中国叔壬基硫醇行业分析及发展前景预测报告（2025-2031年）</dc:subject>
  <dc:title>中国叔壬基硫醇行业分析及发展前景预测报告（2025-2031年）</dc:title>
  <cp:keywords>中国叔壬基硫醇行业分析及发展前景预测报告（2025-2031年）</cp:keywords>
  <dc:description>中国叔壬基硫醇行业分析及发展前景预测报告（2025-2031年）</dc:description>
</cp:coreProperties>
</file>