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a26a67a5437b" w:history="1">
              <w:r>
                <w:rPr>
                  <w:rStyle w:val="Hyperlink"/>
                </w:rPr>
                <w:t>2025版中国活性染料市场专题研究分析与发展前景预测报告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a26a67a5437b" w:history="1">
              <w:r>
                <w:rPr>
                  <w:rStyle w:val="Hyperlink"/>
                </w:rPr>
                <w:t>2025版中国活性染料市场专题研究分析与发展前景预测报告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aa26a67a5437b" w:history="1">
                <w:r>
                  <w:rPr>
                    <w:rStyle w:val="Hyperlink"/>
                  </w:rPr>
                  <w:t>https://www.20087.com/8/52/HuoXingRanLiaoShiChangDiaoChaBaoGao.html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是一种广泛应用于纺织品染色的染料，近年来随着环保意识的提高和技术的进步，活性染料的生产工艺和性能得到了显著改善。现代活性染料不仅具有良好的染色牢度和鲜艳的颜色，还能满足低盐、低碱、低温染色等环保要求。同时，随着新材料技术的发展，活性染料的应用范围也在不断扩大，如在功能纺织品、数码印花等领域。</w:t>
      </w:r>
      <w:r>
        <w:rPr>
          <w:rFonts w:hint="eastAsia"/>
        </w:rPr>
        <w:br/>
      </w:r>
      <w:r>
        <w:rPr>
          <w:rFonts w:hint="eastAsia"/>
        </w:rPr>
        <w:t>　　未来，活性染料行业将更加注重环保和功能化。一方面，随着环保法规的趋严，活性染料将更加注重减少染色过程中的废水排放和能源消耗，采用更加环保的染色技术和材料。另一方面，随着消费者对功能性纺织品需求的增加，活性染料将更加注重开发具有特殊功能的染料，如抗菌、阻燃、防水等，以满足市场对高性能纺织品的需求。此外，随着数码印花技术的发展，适用于该技术的活性染料也将成为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三、2025年产量情况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四、中国活性染料价格走势预测52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三、吉华集团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四、泰兴市锦鸡染料有限公司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六、湖北华丽染料工业有限公司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业内专家对中国活性染料行业投资的建议及观点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四、济研：强化重点客户的管理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 2020-2025年中国gdp曲线分析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2025年中国行业固定资产投资情况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7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2020-2025年全国活性染料产业总体产能规模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2020-2025年全国活性染料生产区域分布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2020-2025年中国活性染料产量模型预测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19 2020-2025年中国活性染料行业市场价格变动对比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2025-2031年中国活性染料行业市场平均价格走势分析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2020-2025年中国活性染料行业进口量分析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2020-2025年中国活性染料行业出口量分析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2025年公司主营业务收入构成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2025年公司主营业务毛利构成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预计2025年国内间苯二胺需求构成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2020-2025年浙江龙盛集团股份有限公司利润分配表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2020-2025年浙江龙盛集团股份有限公司资产负债表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 2020-2025年浙江龙盛集团股份有限公司成长能力分析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39 2020-2025年浙江龙盛集团股份有限公司现金流量比率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2020-2025年浙江龙盛集团股份有限公司现金流量表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50 2025年中国活性染料企业产量前10名企业的市场占有率分析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 120（研究院）</w:t>
      </w:r>
      <w:r>
        <w:rPr>
          <w:rFonts w:hint="eastAsia"/>
        </w:rPr>
        <w:br/>
      </w:r>
      <w:r>
        <w:rPr>
          <w:rFonts w:hint="eastAsia"/>
        </w:rPr>
        <w:t>　　图表 70 2020-2025年中国活性染料需求量分析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2020-2025年中国活性染料需求量及增长对比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2020-2025年中国活性染料供需缺口分析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2020-2025年中国活性染料供需缺口及增长对比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2025-2031年中国活性染料供给量预测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77 2025-2031年中国活性染料需求量变化趋势图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79 2025-2031年中国活性染料供需缺口变化趋势图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a26a67a5437b" w:history="1">
        <w:r>
          <w:rPr>
            <w:rStyle w:val="Hyperlink"/>
          </w:rPr>
          <w:t>2025版中国活性染料市场专题研究分析与发展前景预测报告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aa26a67a5437b" w:history="1">
        <w:r>
          <w:rPr>
            <w:rStyle w:val="Hyperlink"/>
          </w:rPr>
          <w:t>https://www.20087.com/8/52/HuoXingRanLiaoShiChangDiaoChaBaoGao.html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4897b0f84322" w:history="1">
      <w:r>
        <w:rPr>
          <w:rStyle w:val="Hyperlink"/>
        </w:rPr>
        <w:t>2025版中国活性染料市场专题研究分析与发展前景预测报告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oXingRanLiaoShiChangDiaoChaBaoGao.html" TargetMode="External" Id="R5efaa26a67a5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oXingRanLiaoShiChangDiaoChaBaoGao.html" TargetMode="External" Id="R9e6c4897b0f8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2025-04-24T07:35:00Z</dcterms:created>
  <dcterms:modified xsi:type="dcterms:W3CDTF">2025-04-24T08:35:00Z</dcterms:modified>
  <dc:subject>2025版中国活性染料市场专题研究分析与发展前景预测报告</dc:subject>
  <dc:title>2025版中国活性染料市场专题研究分析与发展前景预测报告</dc:title>
  <cp:keywords>2025版中国活性染料市场专题研究分析与发展前景预测报告</cp:keywords>
  <dc:description>2025版中国活性染料市场专题研究分析与发展前景预测报告</dc:description>
</cp:coreProperties>
</file>