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0195593924df2" w:history="1">
              <w:r>
                <w:rPr>
                  <w:rStyle w:val="Hyperlink"/>
                </w:rPr>
                <w:t>2026-2032年中国纳米级薄膜发展现状与前景趋势分析报告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0195593924df2" w:history="1">
              <w:r>
                <w:rPr>
                  <w:rStyle w:val="Hyperlink"/>
                </w:rPr>
                <w:t>2026-2032年中国纳米级薄膜发展现状与前景趋势分析报告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0195593924df2" w:history="1">
                <w:r>
                  <w:rPr>
                    <w:rStyle w:val="Hyperlink"/>
                  </w:rPr>
                  <w:t>https://www.20087.com/9/62/NaMiJiBoMoQianJing.html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薄膜是厚度在1–100纳米范围的功能性涂层或独立膜层，通过物理气相沉积（PVD）、化学气相沉积（CVD）、原子层沉积（ALD）或溶液法成膜，具备光学、电学、阻隔或催化特性，广泛应用于半导体、光伏、柔性显示及生物传感器领域。当前高端薄膜强调厚度均匀性（±1nm）、界面清晰度及大面积制备稳定性，部分ALD设备已实现亚纳米级精度控制。在先进制程微缩与器件集成度提升背景下，产业界对薄膜致密性、应力调控能力及多层异质集成兼容性提出更高要求。然而，纳米尺度下缺陷敏感度剧增，针孔或晶界易引发失效；部分湿法工艺难以控制单层生长；且设备投资高昂，限制中小企业应用。</w:t>
      </w:r>
      <w:r>
        <w:rPr>
          <w:rFonts w:hint="eastAsia"/>
        </w:rPr>
        <w:br/>
      </w:r>
      <w:r>
        <w:rPr>
          <w:rFonts w:hint="eastAsia"/>
        </w:rPr>
        <w:t>　　未来，纳米级薄膜将向原子级制造、智能响应与可持续沉积升级。发展原位监测技术实现生长过程闭环调控；设计光/热/电刺激响应型薄膜用于可重构器件。推广水基或低温沉积工艺降低能耗与毒性。在量子计算与神经形态芯片中，二维材料（如MoS₂、h-BN）超薄膜成为核心构筑单元。长远看，纳米级薄膜将从“被动功能层”升维为“原子尺度信息与能量调控平台”，其发展方向是精度极限、功能主动与绿色制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0195593924df2" w:history="1">
        <w:r>
          <w:rPr>
            <w:rStyle w:val="Hyperlink"/>
          </w:rPr>
          <w:t>2026-2032年中国纳米级薄膜发展现状与前景趋势分析报告</w:t>
        </w:r>
      </w:hyperlink>
      <w:r>
        <w:rPr>
          <w:rFonts w:hint="eastAsia"/>
        </w:rPr>
        <w:t>》基于国家统计局、行业协会等详实数据，结合全面市场调研，系统分析了纳米级薄膜行业的市场规模、技术现状及未来发展方向。报告从经济环境、政策导向等角度出发，深入探讨了纳米级薄膜行业发展趋势、竞争格局及重点企业的战略布局，同时对纳米级薄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纳米级薄膜行业概述</w:t>
      </w:r>
      <w:r>
        <w:rPr>
          <w:rFonts w:hint="eastAsia"/>
        </w:rPr>
        <w:br/>
      </w:r>
      <w:r>
        <w:rPr>
          <w:rFonts w:hint="eastAsia"/>
        </w:rPr>
        <w:t>　　第一节 纳米级薄膜定义与分类</w:t>
      </w:r>
      <w:r>
        <w:rPr>
          <w:rFonts w:hint="eastAsia"/>
        </w:rPr>
        <w:br/>
      </w:r>
      <w:r>
        <w:rPr>
          <w:rFonts w:hint="eastAsia"/>
        </w:rPr>
        <w:t>　　第二节 纳米级薄膜应用领域</w:t>
      </w:r>
      <w:r>
        <w:rPr>
          <w:rFonts w:hint="eastAsia"/>
        </w:rPr>
        <w:br/>
      </w:r>
      <w:r>
        <w:rPr>
          <w:rFonts w:hint="eastAsia"/>
        </w:rPr>
        <w:t>　　第三节 纳米级薄膜行业经济指标分析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一、纳米级薄膜行业赢利性评估</w:t>
      </w:r>
      <w:r>
        <w:rPr>
          <w:rFonts w:hint="eastAsia"/>
        </w:rPr>
        <w:br/>
      </w:r>
      <w:r>
        <w:rPr>
          <w:rFonts w:hint="eastAsia"/>
        </w:rPr>
        <w:t>　　　　二、纳米级薄膜行业成长速度分析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三、纳米级薄膜附加值提升空间探讨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四、纳米级薄膜行业进入壁垒分析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五、纳米级薄膜行业风险性评估</w:t>
      </w:r>
      <w:r>
        <w:rPr>
          <w:rFonts w:hint="eastAsia"/>
        </w:rPr>
        <w:br/>
      </w:r>
      <w:r>
        <w:rPr>
          <w:rFonts w:hint="eastAsia"/>
        </w:rPr>
        <w:t>　　　　六、纳米级薄膜行业周期性分析</w:t>
      </w:r>
      <w:r>
        <w:rPr>
          <w:rFonts w:hint="eastAsia"/>
        </w:rPr>
        <w:br/>
      </w:r>
      <w:r>
        <w:rPr>
          <w:rFonts w:hint="eastAsia"/>
        </w:rPr>
        <w:t>　　　　七、纳米级薄膜行业竞争程度指标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八、纳米级薄膜行业成熟度综合分析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纳米级薄膜产业链及经营模式分析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三、纳米级薄膜销售模式与渠道策略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全球纳米级薄膜市场发展分析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2025-2026年全球纳米级薄膜行业发展分析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一、全球纳米级薄膜行业市场规模与趋势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二、全球纳米级薄膜行业发展特点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三、全球纳米级薄膜行业竞争格局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主要国家与地区纳米级薄膜市场分析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2026-2032年全球纳米级薄膜行业发展趋势与前景预测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一、纳米级薄膜行业发展趋势</w:t>
      </w:r>
      <w:r>
        <w:rPr>
          <w:rFonts w:hint="eastAsia"/>
        </w:rPr>
        <w:br/>
      </w:r>
      <w:r>
        <w:rPr>
          <w:rFonts w:hint="eastAsia"/>
        </w:rPr>
        <w:t>　　　　二、纳米级薄膜行业发展潜力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中国纳米级薄膜行业市场分析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2025-2026年纳米级薄膜产能与投资动态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一、国内纳米级薄膜产能现状与利用效率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二、纳米级薄膜产能扩张与投资动态分析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2026-2032年纳米级薄膜行业产量统计与趋势预测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一、2020-2025年纳米级薄膜行业产量与增长趋势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1、2020-2025年纳米级薄膜产量及增长趋势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2、2020-2025年纳米级薄膜细分产品产量及份额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二、纳米级薄膜产量影响因素分析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三、2026-2032年纳米级薄膜产量预测</w:t>
      </w:r>
      <w:r>
        <w:rPr>
          <w:rFonts w:hint="eastAsia"/>
        </w:rPr>
        <w:br/>
      </w:r>
      <w:r>
        <w:rPr>
          <w:rFonts w:hint="eastAsia"/>
        </w:rPr>
        <w:t>　　第三节 2026-2032年纳米级薄膜市场需求与销售分析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一、2025-2026年纳米级薄膜行业需求现状</w:t>
      </w:r>
      <w:r>
        <w:rPr>
          <w:rFonts w:hint="eastAsia"/>
        </w:rPr>
        <w:br/>
      </w:r>
      <w:r>
        <w:rPr>
          <w:rFonts w:hint="eastAsia"/>
        </w:rPr>
        <w:t>　　　　二、纳米级薄膜客户群体与需求特点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三、2020-2025年纳米级薄膜行业销售规模分析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四、2026-2032年纳米级薄膜市场增长潜力与规模预测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2025-2026年纳米级薄膜行业技术发展现状及趋势分析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纳米级薄膜行业技术发展方向、趋势预测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一、2025-2026年纳米级薄膜主要细分产品市场现状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纳米级薄膜价格机制与竞争策略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一、2020-2025年纳米级薄膜市场价格走势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纳米级薄膜定价策略与方法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2026-2032年纳米级薄膜价格竞争态势与趋势预测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2025-2026年重点区域纳米级薄膜市场发展概况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二、2020-2025年纳米级薄膜市场需求规模情况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三、2026-2032年纳米级薄膜行业发展潜力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二、2020-2025年纳米级薄膜市场需求规模情况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三、2026-2032年纳米级薄膜行业发展潜力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二、2020-2025年纳米级薄膜市场需求规模情况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三、2026-2032年纳米级薄膜行业发展潜力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二、2020-2025年纳米级薄膜市场需求规模情况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三、2026-2032年纳米级薄膜行业发展潜力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二、2020-2025年纳米级薄膜市场需求规模情况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三、2026-2032年纳米级薄膜行业发展潜力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2020-2025年中国纳米级薄膜行业进出口情况分析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纳米级薄膜行业进口规模与来源分析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一、2020-2025年纳米级薄膜进口规模分析</w:t>
      </w:r>
      <w:r>
        <w:rPr>
          <w:rFonts w:hint="eastAsia"/>
        </w:rPr>
        <w:br/>
      </w:r>
      <w:r>
        <w:rPr>
          <w:rFonts w:hint="eastAsia"/>
        </w:rPr>
        <w:t>　　　　二、纳米级薄膜主要进口来源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纳米级薄膜行业出口规模与目的地分析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一、2020-2025年纳米级薄膜出口规模分析</w:t>
      </w:r>
      <w:r>
        <w:rPr>
          <w:rFonts w:hint="eastAsia"/>
        </w:rPr>
        <w:br/>
      </w:r>
      <w:r>
        <w:rPr>
          <w:rFonts w:hint="eastAsia"/>
        </w:rPr>
        <w:t>　　　　二、纳米级薄膜主要出口目的地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2020-2025年中国纳米级薄膜总体规模与财务指标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中国纳米级薄膜行业总体规模分析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一、纳米级薄膜企业数量与结构</w:t>
      </w:r>
      <w:r>
        <w:rPr>
          <w:rFonts w:hint="eastAsia"/>
        </w:rPr>
        <w:br/>
      </w:r>
      <w:r>
        <w:rPr>
          <w:rFonts w:hint="eastAsia"/>
        </w:rPr>
        <w:t>　　　　二、纳米级薄膜从业人员规模</w:t>
      </w:r>
      <w:r>
        <w:rPr>
          <w:rFonts w:hint="eastAsia"/>
        </w:rPr>
        <w:br/>
      </w:r>
      <w:r>
        <w:rPr>
          <w:rFonts w:hint="eastAsia"/>
        </w:rPr>
        <w:t>　　　　三、纳米级薄膜行业资产状况</w:t>
      </w:r>
      <w:r>
        <w:rPr>
          <w:rFonts w:hint="eastAsia"/>
        </w:rPr>
        <w:br/>
      </w:r>
      <w:r>
        <w:rPr>
          <w:rFonts w:hint="eastAsia"/>
        </w:rPr>
        <w:t>　　第二节 中国纳米级薄膜行业财务指标总体分析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纳米级薄膜领先企业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纳米级薄膜标杆企业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纳米级薄膜代表企业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纳米级薄膜龙头企业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纳米级薄膜重点企业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中国纳米级薄膜行业竞争格局分析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纳米级薄膜行业竞争格局总览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2025-2026年纳米级薄膜行业竞争力分析</w:t>
      </w:r>
      <w:r>
        <w:rPr>
          <w:rFonts w:hint="eastAsia"/>
        </w:rPr>
        <w:br/>
      </w:r>
      <w:r>
        <w:rPr>
          <w:rFonts w:hint="eastAsia"/>
        </w:rPr>
        <w:t>　　　　一、纳米级薄膜供应商议价能力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四、纳米级薄膜替代品威胁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2020-2025年纳米级薄膜行业企业并购活动分析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2025-2026年纳米级薄膜行业会展与招投标活动分析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一、纳米级薄膜行业会展活动及其市场影响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2026年中国纳米级薄膜企业发展策略分析</w:t>
      </w:r>
      <w:r>
        <w:rPr>
          <w:rFonts w:hint="eastAsia"/>
        </w:rPr>
        <w:br/>
      </w:r>
      <w:r>
        <w:rPr>
          <w:rFonts w:hint="eastAsia"/>
        </w:rPr>
        <w:t>　　第一节 纳米级薄膜市场策略分析</w:t>
      </w:r>
      <w:r>
        <w:rPr>
          <w:rFonts w:hint="eastAsia"/>
        </w:rPr>
        <w:br/>
      </w:r>
      <w:r>
        <w:rPr>
          <w:rFonts w:hint="eastAsia"/>
        </w:rPr>
        <w:t>　　　　一、纳米级薄膜市场定位与拓展策略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二、纳米级薄膜市场细分与目标客户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纳米级薄膜销售策略分析</w:t>
      </w:r>
      <w:r>
        <w:rPr>
          <w:rFonts w:hint="eastAsia"/>
        </w:rPr>
        <w:br/>
      </w:r>
      <w:r>
        <w:rPr>
          <w:rFonts w:hint="eastAsia"/>
        </w:rPr>
        <w:t>　　　　一、纳米级薄膜销售渠道与网络建设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提高纳米级薄膜企业竞争力建议</w:t>
      </w:r>
      <w:r>
        <w:rPr>
          <w:rFonts w:hint="eastAsia"/>
        </w:rPr>
        <w:br/>
      </w:r>
      <w:r>
        <w:rPr>
          <w:rFonts w:hint="eastAsia"/>
        </w:rPr>
        <w:t>　　　　一、纳米级薄膜技术创新与管理优化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纳米级薄膜品牌战略思考</w:t>
      </w:r>
      <w:r>
        <w:rPr>
          <w:rFonts w:hint="eastAsia"/>
        </w:rPr>
        <w:br/>
      </w:r>
      <w:r>
        <w:rPr>
          <w:rFonts w:hint="eastAsia"/>
        </w:rPr>
        <w:t>　　　　一、纳米级薄膜品牌建设与维护</w:t>
      </w:r>
      <w:r>
        <w:rPr>
          <w:rFonts w:hint="eastAsia"/>
        </w:rPr>
        <w:br/>
      </w:r>
      <w:r>
        <w:rPr>
          <w:rFonts w:hint="eastAsia"/>
        </w:rPr>
        <w:t>　　　　二、纳米级薄膜品牌影响力与市场竞争力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中国纳米级薄膜行业风险与对策</w:t>
      </w:r>
      <w:r>
        <w:rPr>
          <w:rFonts w:hint="eastAsia"/>
        </w:rPr>
        <w:br/>
      </w:r>
      <w:r>
        <w:rPr>
          <w:rFonts w:hint="eastAsia"/>
        </w:rPr>
        <w:t>　　第一节 纳米级薄膜行业SWOT分析</w:t>
      </w:r>
      <w:r>
        <w:rPr>
          <w:rFonts w:hint="eastAsia"/>
        </w:rPr>
        <w:br/>
      </w:r>
      <w:r>
        <w:rPr>
          <w:rFonts w:hint="eastAsia"/>
        </w:rPr>
        <w:t>　　　　一、纳米级薄膜行业优势分析</w:t>
      </w:r>
      <w:r>
        <w:rPr>
          <w:rFonts w:hint="eastAsia"/>
        </w:rPr>
        <w:br/>
      </w:r>
      <w:r>
        <w:rPr>
          <w:rFonts w:hint="eastAsia"/>
        </w:rPr>
        <w:t>　　　　二、纳米级薄膜行业劣势分析</w:t>
      </w:r>
      <w:r>
        <w:rPr>
          <w:rFonts w:hint="eastAsia"/>
        </w:rPr>
        <w:br/>
      </w:r>
      <w:r>
        <w:rPr>
          <w:rFonts w:hint="eastAsia"/>
        </w:rPr>
        <w:t>　　　　三、纳米级薄膜市场机会探索</w:t>
      </w:r>
      <w:r>
        <w:rPr>
          <w:rFonts w:hint="eastAsia"/>
        </w:rPr>
        <w:br/>
      </w:r>
      <w:r>
        <w:rPr>
          <w:rFonts w:hint="eastAsia"/>
        </w:rPr>
        <w:t>　　　　四、纳米级薄膜市场威胁评估</w:t>
      </w:r>
      <w:r>
        <w:rPr>
          <w:rFonts w:hint="eastAsia"/>
        </w:rPr>
        <w:br/>
      </w:r>
      <w:r>
        <w:rPr>
          <w:rFonts w:hint="eastAsia"/>
        </w:rPr>
        <w:t>　　第二节 纳米级薄膜行业风险及对策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2026-2032年中国纳米级薄膜行业前景与发展趋势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纳米级薄膜行业发展环境分析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2026-2032年纳米级薄膜行业发展趋势与方向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一、纳米级薄膜行业发展方向预测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二、纳米级薄膜发展趋势分析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2026-2032年纳米级薄膜行业发展潜力与机遇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一、纳米级薄膜市场发展潜力评估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二、纳米级薄膜新兴市场与机遇探索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纳米级薄膜行业研究结论与建议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[.中.智林.]纳米级薄膜行业发展建议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2020-2025年中国纳米级薄膜市场规模及增长情况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2020-2025年中国纳米级薄膜行业产能及增长趋势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2026-2032年中国纳米级薄膜行业产能预测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2020-2025年中国纳米级薄膜行业产量及增长趋势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2026-2032年中国纳米级薄膜行业产量预测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2020-2025年中国纳米级薄膜行业市场需求及增长情况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2026-2032年中国纳米级薄膜行业市场需求预测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2020-2025年中国纳米级薄膜行业利润及增长情况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2020-2025年中国纳米级薄膜行业进口量及增速统计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2020-2025年中国纳米级薄膜行业出口量及增速统计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2026年纳米级薄膜行业壁垒</w:t>
      </w:r>
      <w:r>
        <w:rPr>
          <w:rFonts w:hint="eastAsia"/>
        </w:rPr>
        <w:br/>
      </w:r>
      <w:r>
        <w:rPr>
          <w:rFonts w:hint="eastAsia"/>
        </w:rPr>
        <w:t>　　图表 2026年纳米级薄膜市场前景分析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2026-2032年中国纳米级薄膜市场需求预测</w:t>
      </w:r>
      <w:r>
        <w:rPr>
          <w:rFonts w:hint="eastAsia"/>
        </w:rPr>
        <w:br/>
      </w:r>
      <w:r>
        <w:rPr>
          <w:rFonts w:hint="eastAsia"/>
        </w:rPr>
        <w:t>　　图表 2026年纳米级薄膜发展趋势预测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0195593924df2" w:history="1">
        <w:r>
          <w:rPr>
            <w:rStyle w:val="Hyperlink"/>
          </w:rPr>
          <w:t>2026-2032年中国纳米级薄膜发展现状与前景趋势分析报告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0195593924df2" w:history="1">
        <w:r>
          <w:rPr>
            <w:rStyle w:val="Hyperlink"/>
          </w:rPr>
          <w:t>https://www.20087.com/9/62/NaMiJiBoMoQianJing.html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热点：光学镀膜公司十强、纳米薄膜技术、真空镀膜膜层脱落原因、纳米厚度薄膜、薄膜是什么材质、纳米薄膜的发展前景、街上手机20元纳米镀膜能用吗、纳米薄膜材料的制备方法、纳米镀膜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e9a8f7edd44ed" w:history="1">
      <w:r>
        <w:rPr>
          <w:rStyle w:val="Hyperlink"/>
        </w:rPr>
        <w:t>2026-2032年中国纳米级薄膜发展现状与前景趋势分析报告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aMiJiBoMoQianJing.html" TargetMode="External" Id="R134019559392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aMiJiBoMoQianJing.html" TargetMode="External" Id="R563e9a8f7ed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2025-12-22T05:26:48Z</dcterms:created>
  <dcterms:modified xsi:type="dcterms:W3CDTF">2025-12-22T06:26:48Z</dcterms:modified>
  <dc:subject>2026-2032年中国纳米级薄膜发展现状与前景趋势分析报告</dc:subject>
  <dc:title>2026-2032年中国纳米级薄膜发展现状与前景趋势分析报告</dc:title>
  <cp:keywords>2026-2032年中国纳米级薄膜发展现状与前景趋势分析报告</cp:keywords>
  <dc:description>2026-2032年中国纳米级薄膜发展现状与前景趋势分析报告</dc:description>
</cp:coreProperties>
</file>