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fd722a321458b" w:history="1">
              <w:r>
                <w:rPr>
                  <w:rStyle w:val="Hyperlink"/>
                </w:rPr>
                <w:t>中国大豆异黄酮行业现状调研分析及市场前景预测报告（2025年版）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fd722a321458b" w:history="1">
              <w:r>
                <w:rPr>
                  <w:rStyle w:val="Hyperlink"/>
                </w:rPr>
                <w:t>中国大豆异黄酮行业现状调研分析及市场前景预测报告（2025年版）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fd722a321458b" w:history="1">
                <w:r>
                  <w:rPr>
                    <w:rStyle w:val="Hyperlink"/>
                  </w:rPr>
                  <w:t>https://www.20087.com/M_ShiYouHuaGong/85/DaDouYiHuangTongHangYeXianZhuangYuFaZhanQianJing.html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类存在于大豆中的天然植物雌激素，主要成分为染料木黄酮（Genistein）和大豆苷元（Daidzein），因结构与人体雌激素相似，被广泛应用于女性健康、骨质疏松预防及更年期症状缓解等保健领域。大豆异黄酮以大豆胚芽或豆粕为原料，经提取、纯化、标准化制成胶囊、片剂或功能性食品添加剂，要求总异黄酮含量≥40%，并明确标注各单体比例。高端产品强调非转基因原料、无溶剂残留及生物利用度提升（如磷脂复合物）。然而，市场存在以低含量粗提物冒充高纯度产品的现象；且个体肠道菌群差异影响大豆苷元向活性代谢物Equol的转化效率，导致效果不一。此外，长期高剂量摄入的安全性边界尚未完全明确，监管趋于审慎。</w:t>
      </w:r>
      <w:r>
        <w:rPr>
          <w:rFonts w:hint="eastAsia"/>
        </w:rPr>
        <w:br/>
      </w:r>
      <w:r>
        <w:rPr>
          <w:rFonts w:hint="eastAsia"/>
        </w:rPr>
        <w:t>　　未来，大豆异黄酮将向精准营养、合成生物学与临床证据强化升级。基于基因检测推荐个性化摄入方案；而利用工程酵母实现高纯度异黄酮生物合成，摆脱原料波动限制。在科研端，开展大规模人群队列研究验证其对心血管及认知健康的潜在益处。政策驱动下，保健食品功能声称目录动态调整推动科学背书。长远看，大豆异黄酮或从“传统植物雌激素”进化为“慢病预防功能性成分”，通过微囊化或纳米载体提升靶向递送效率，并在全球老龄化与自然疗法接受度提升双重趋势下，成为连接传统食养智慧与现代循证营养科学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fd722a321458b" w:history="1">
        <w:r>
          <w:rPr>
            <w:rStyle w:val="Hyperlink"/>
          </w:rPr>
          <w:t>中国大豆异黄酮行业现状调研分析及市场前景预测报告（2025年版）</w:t>
        </w:r>
      </w:hyperlink>
      <w:r>
        <w:rPr>
          <w:rFonts w:hint="eastAsia"/>
        </w:rPr>
        <w:t>》依托权威机构及相关协会的数据资料，全面解析了大豆异黄酮行业现状、市场需求及市场规模，系统梳理了大豆异黄酮产业链结构、价格趋势及各细分市场动态。报告对大豆异黄酮市场前景与发展趋势进行了科学预测，重点分析了品牌竞争格局、市场集中度及主要企业的经营表现。同时，通过SWOT分析揭示了大豆异黄酮行业面临的机遇与风险，为大豆异黄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大豆异黄酮产业基本概述</w:t>
      </w:r>
      <w:r>
        <w:rPr>
          <w:rFonts w:hint="eastAsia"/>
        </w:rPr>
        <w:br/>
      </w:r>
      <w:r>
        <w:rPr>
          <w:rFonts w:hint="eastAsia"/>
        </w:rPr>
        <w:t>　　第一节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第三节 2020-2025年世界部分国家地区大豆异黄酮行业发展状况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2020-2025年中国大豆异黄酮产业运行环境分析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三、开发大豆异黄酮市场调研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一、大豆异黄酮保健品市场新宠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二、大豆异黄酮市场供给总量分析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三、大豆异黄酮市场需求总量分析</w:t>
      </w:r>
      <w:r>
        <w:rPr>
          <w:rFonts w:hint="eastAsia"/>
        </w:rPr>
        <w:br/>
      </w:r>
      <w:r>
        <w:rPr>
          <w:rFonts w:hint="eastAsia"/>
        </w:rPr>
        <w:t>　　第三节 2020-2025年中国大豆异黄酮行业发展存在问题分析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四、2025年重点省市化学原料药产量增长性分析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第三节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第四节 盱眙县思达医药科技有限公司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第五节 泰兴实隆生物制品有限公司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第六节 成都牧甫生物科技有限公司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第七节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第八节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t>　　第九节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四、2020-2025年公司投资前景分析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2020-2025年中国大豆，不论是否破碎进出口贸易分析</w:t>
      </w:r>
      <w:r>
        <w:rPr>
          <w:rFonts w:hint="eastAsia"/>
        </w:rPr>
        <w:br/>
      </w:r>
      <w:r>
        <w:rPr>
          <w:rFonts w:hint="eastAsia"/>
        </w:rPr>
        <w:t>　　　　一、大豆，不论是否破碎进出口量值</w:t>
      </w:r>
      <w:r>
        <w:rPr>
          <w:rFonts w:hint="eastAsia"/>
        </w:rPr>
        <w:br/>
      </w:r>
      <w:r>
        <w:rPr>
          <w:rFonts w:hint="eastAsia"/>
        </w:rPr>
        <w:t>　　　　二、大豆，不论是否破碎进出口单价</w:t>
      </w:r>
      <w:r>
        <w:rPr>
          <w:rFonts w:hint="eastAsia"/>
        </w:rPr>
        <w:br/>
      </w:r>
      <w:r>
        <w:rPr>
          <w:rFonts w:hint="eastAsia"/>
        </w:rPr>
        <w:t>　　　　三、大豆，不论是否破碎主要进出口国家及地区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四、大豆，不论是否破碎进出口省市分析</w:t>
      </w:r>
      <w:r>
        <w:rPr>
          <w:rFonts w:hint="eastAsia"/>
        </w:rPr>
        <w:br/>
      </w:r>
      <w:r>
        <w:rPr>
          <w:rFonts w:hint="eastAsia"/>
        </w:rPr>
        <w:t>　　第三节 2025-2031年中国大豆产业发展趋势分析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2020-2025年中国医药行业的发展态势分析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一、中国医药零售市场调研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五、“十五五”期间中国医药工业发展的政策措施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2025-2031年中国大豆异黄酮行业趋势预测分析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2025-2031年中国大豆异黄酮行业投资前景分析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2025-2031年中国大豆异黄酮市场策略分析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2025年重点省市中成药产量数据分析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图表 2025年重点省市化学原料药产量数据分析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2025年重点省市化学原料药产量增长性分析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盱眙县思达医药科技有限公司成本费用构成情况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泰兴实隆生物制品有限公司成本费用构成情况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成都牧甫生物科技有限公司成本费用构成情况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广汉市生化制品有限公司成本费用构成情况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E企业盈利指标情况</w:t>
      </w:r>
      <w:r>
        <w:rPr>
          <w:rFonts w:hint="eastAsia"/>
        </w:rPr>
        <w:br/>
      </w:r>
      <w:r>
        <w:rPr>
          <w:rFonts w:hint="eastAsia"/>
        </w:rPr>
        <w:t>　　图表 E企业资产运行指标状况</w:t>
      </w:r>
      <w:r>
        <w:rPr>
          <w:rFonts w:hint="eastAsia"/>
        </w:rPr>
        <w:br/>
      </w:r>
      <w:r>
        <w:rPr>
          <w:rFonts w:hint="eastAsia"/>
        </w:rPr>
        <w:t>　　图表 E企业资产负债能力指标分析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E企业盈利能力情况</w:t>
      </w:r>
      <w:r>
        <w:rPr>
          <w:rFonts w:hint="eastAsia"/>
        </w:rPr>
        <w:br/>
      </w:r>
      <w:r>
        <w:rPr>
          <w:rFonts w:hint="eastAsia"/>
        </w:rPr>
        <w:t>　　图表 E企业销售收入情况</w:t>
      </w:r>
      <w:r>
        <w:rPr>
          <w:rFonts w:hint="eastAsia"/>
        </w:rPr>
        <w:br/>
      </w:r>
      <w:r>
        <w:rPr>
          <w:rFonts w:hint="eastAsia"/>
        </w:rPr>
        <w:t>　　图表 E企业成本费用构成情况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fd722a321458b" w:history="1">
        <w:r>
          <w:rPr>
            <w:rStyle w:val="Hyperlink"/>
          </w:rPr>
          <w:t>中国大豆异黄酮行业现状调研分析及市场前景预测报告（2025年版）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fd722a321458b" w:history="1">
        <w:r>
          <w:rPr>
            <w:rStyle w:val="Hyperlink"/>
          </w:rPr>
          <w:t>https://www.20087.com/M_ShiYouHuaGong/85/DaDouYiHuangTongHangYeXianZhuangYuFaZhanQianJing.html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2297af93244f1" w:history="1">
      <w:r>
        <w:rPr>
          <w:rStyle w:val="Hyperlink"/>
        </w:rPr>
        <w:t>中国大豆异黄酮行业现状调研分析及市场前景预测报告（2025年版）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DaDouYiHuangTongHangYeXianZhuangYuFaZhanQianJing.html" TargetMode="External" Id="R106fd722a321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DaDouYiHuangTongHangYeXianZhuangYuFaZhanQianJing.html" TargetMode="External" Id="Ra132297af932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2025-05-27T05:55:00Z</dcterms:created>
  <dcterms:modified xsi:type="dcterms:W3CDTF">2025-05-27T06:55:00Z</dcterms:modified>
  <dc:subject>中国大豆异黄酮行业现状调研分析及市场前景预测报告（2025年版）</dc:subject>
  <dc:title>中国大豆异黄酮行业现状调研分析及市场前景预测报告（2025年版）</dc:title>
  <cp:keywords>中国大豆异黄酮行业现状调研分析及市场前景预测报告（2025年版）</cp:keywords>
  <dc:description>中国大豆异黄酮行业现状调研分析及市场前景预测报告（2025年版）</dc:description>
</cp:coreProperties>
</file>