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5f24289cf45b5" w:history="1">
              <w:r>
                <w:rPr>
                  <w:rStyle w:val="Hyperlink"/>
                </w:rPr>
                <w:t>中国微生态制剂行业发展调研与市场前景预测报告（2024-2030年）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5f24289cf45b5" w:history="1">
              <w:r>
                <w:rPr>
                  <w:rStyle w:val="Hyperlink"/>
                </w:rPr>
                <w:t>中国微生态制剂行业发展调研与市场前景预测报告（2024-2030年）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5f24289cf45b5" w:history="1">
                <w:r>
                  <w:rPr>
                    <w:rStyle w:val="Hyperlink"/>
                  </w:rPr>
                  <w:t>https://www.20087.com/3/90/WeiShengTaiZhiJiHangYeYanJiuBaoGao.html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是含有益生菌或其代谢产物的制剂，用于调节肠道微生物平衡，广泛应用于保健食品、动物饲料、医药等领域。近年来，随着人们对肠道健康和微生物组研究的重视，微生态制剂市场持续增长。目前，微生态制剂不仅在菌株筛选和稳定性方面有所突破，还在产品形式和应用领域方面进行了多样化尝试。此外，随着科研成果的转化，越来越多的新型微生态制剂被开发出来，以满足不同的健康需求。</w:t>
      </w:r>
      <w:r>
        <w:rPr>
          <w:rFonts w:hint="eastAsia"/>
        </w:rPr>
        <w:br/>
      </w:r>
      <w:r>
        <w:rPr>
          <w:rFonts w:hint="eastAsia"/>
        </w:rPr>
        <w:t>　　未来，微生态制剂的发展将更加注重个性化和功能性。一方面，随着个体化医疗的发展，微生态制剂将朝着更加个性化和定制化的方向发展，以针对不同人群的特定健康问题。另一方面，随着微生物组研究的深入，微生态制剂将开发更多具有特定功能的新产品，如用于治疗特定疾病或改善特定生理功能的制剂。此外，随着生物技术的进步，微生态制剂将采用更先进的生产技术，提高活菌的存活率和产品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微生态制剂产品相关概述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2024年中国微生态制剂市场发展概况分析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　　三、规范微生态制剂或提上日程</w:t>
      </w:r>
      <w:r>
        <w:rPr>
          <w:rFonts w:hint="eastAsia"/>
        </w:rPr>
        <w:br/>
      </w:r>
      <w:r>
        <w:rPr>
          <w:rFonts w:hint="eastAsia"/>
        </w:rPr>
        <w:t>　　第二节 2024年中国微生态制剂市场发展概况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2024年中国微生态制剂发展存在的问题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2024年微生态制剂的产业现状及对解决畜牧业突出问题的作用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五、启示</w:t>
      </w:r>
      <w:r>
        <w:rPr>
          <w:rFonts w:hint="eastAsia"/>
        </w:rPr>
        <w:br/>
      </w:r>
      <w:r>
        <w:rPr>
          <w:rFonts w:hint="eastAsia"/>
        </w:rPr>
        <w:t>　　　　六、国内微生态制剂产业的发展现状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七、我国微生态制剂产业发展的制约因素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八、推广微生态制剂应采取的措施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2024年中国微生态制剂应用市场深度研究</w:t>
      </w:r>
      <w:r>
        <w:rPr>
          <w:rFonts w:hint="eastAsia"/>
        </w:rPr>
        <w:br/>
      </w:r>
      <w:r>
        <w:rPr>
          <w:rFonts w:hint="eastAsia"/>
        </w:rPr>
        <w:t>　　第一节 2024年中国微生态制剂应用概述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2024年中国微生态制剂可改善畜禽健康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2024年中国微生态制剂对肠道菌群紊乱的调节作用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2024年微生态制剂对毛皮动物的作用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2024年中国动物养殖应用微生态制剂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2024年针对微生态制剂对肠道菌群紊乱起调节作用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2024年中国水产微生态制剂应用市场解析</w:t>
      </w:r>
      <w:r>
        <w:rPr>
          <w:rFonts w:hint="eastAsia"/>
        </w:rPr>
        <w:br/>
      </w:r>
      <w:r>
        <w:rPr>
          <w:rFonts w:hint="eastAsia"/>
        </w:rPr>
        <w:t>　　第一节 2024年常用水产微生态制剂介绍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2024年微生态制剂与水产养殖分析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2024年饲用水产微生态制剂的研究进展、存在的问题和对策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2024年微生态制剂在对虾高密度养殖中的使用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2024年微生态制剂为横峰县水产养殖业带来了新的希望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2024年水产微生态制剂质量调查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2024年水产微生物制剂粉剂与水剂两种剂型各有长短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2024年人用微生态制剂的应用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2024年全国微生态制剂市场规模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2024年微生态制剂主要城市市场分析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　　一、国内主要城市微生态制剂市场容量横向比较</w:t>
      </w:r>
      <w:r>
        <w:rPr>
          <w:rFonts w:hint="eastAsia"/>
        </w:rPr>
        <w:br/>
      </w:r>
      <w:r>
        <w:rPr>
          <w:rFonts w:hint="eastAsia"/>
        </w:rPr>
        <w:t>　　　　二、微生态制剂的市场集中度分析</w:t>
      </w:r>
      <w:r>
        <w:rPr>
          <w:rFonts w:hint="eastAsia"/>
        </w:rPr>
        <w:br/>
      </w:r>
      <w:r>
        <w:rPr>
          <w:rFonts w:hint="eastAsia"/>
        </w:rPr>
        <w:t>　　　　三、北京地区微生态制剂市场分析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四、上海地区微生态制剂市场分析</w:t>
      </w:r>
      <w:r>
        <w:rPr>
          <w:rFonts w:hint="eastAsia"/>
        </w:rPr>
        <w:br/>
      </w:r>
      <w:r>
        <w:rPr>
          <w:rFonts w:hint="eastAsia"/>
        </w:rPr>
        <w:t>　　　　五、广州地区微生态制剂市场分析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六、杭州地区微生态制剂市场分析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七、武汉地区微生态制剂市场分析</w:t>
      </w:r>
      <w:r>
        <w:rPr>
          <w:rFonts w:hint="eastAsia"/>
        </w:rPr>
        <w:br/>
      </w:r>
      <w:r>
        <w:rPr>
          <w:rFonts w:hint="eastAsia"/>
        </w:rPr>
        <w:t>　　　　八、沈阳地区微生态制剂市场分析</w:t>
      </w:r>
      <w:r>
        <w:rPr>
          <w:rFonts w:hint="eastAsia"/>
        </w:rPr>
        <w:br/>
      </w:r>
      <w:r>
        <w:rPr>
          <w:rFonts w:hint="eastAsia"/>
        </w:rPr>
        <w:t>　　　　九、成都地区微生态制剂市场分析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十、南京地区微生态制剂市场分析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十一、西安地区微生态制剂市场分析</w:t>
      </w:r>
      <w:r>
        <w:rPr>
          <w:rFonts w:hint="eastAsia"/>
        </w:rPr>
        <w:br/>
      </w:r>
      <w:r>
        <w:rPr>
          <w:rFonts w:hint="eastAsia"/>
        </w:rPr>
        <w:t>　　第四节 2024年中国微生态制剂主要产品分析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2024-2030年中国微生态制剂产业发展前景及盈利分析</w:t>
      </w:r>
      <w:r>
        <w:rPr>
          <w:rFonts w:hint="eastAsia"/>
        </w:rPr>
        <w:br/>
      </w:r>
      <w:r>
        <w:rPr>
          <w:rFonts w:hint="eastAsia"/>
        </w:rPr>
        <w:t>　　第一节 2024-2030年中国微生态制剂发展前景分析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2024-2030年中国微生态制剂产品投资前景分析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广东海大集团股份有限公司成长能力指标走势图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诺维信（中国）生物技术有限公司负债情况图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诺维信（中国）生物技术有限公司成长能力指标走势图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山东宝来利来生物工程股份有限公司成长能力指标走势图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北京大北农科技集团有限责任公司成长能力指标走势图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内蒙古双奇药业股份有限公司成长能力指标走势图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北京君德同创农牧科技有限公司成长能力指标走势图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5f24289cf45b5" w:history="1">
        <w:r>
          <w:rPr>
            <w:rStyle w:val="Hyperlink"/>
          </w:rPr>
          <w:t>中国微生态制剂行业发展调研与市场前景预测报告（2024-2030年）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5f24289cf45b5" w:history="1">
        <w:r>
          <w:rPr>
            <w:rStyle w:val="Hyperlink"/>
          </w:rPr>
          <w:t>https://www.20087.com/3/90/WeiShengTaiZhiJiHangYeYanJiuBaoGao.html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47250b8954439" w:history="1">
      <w:r>
        <w:rPr>
          <w:rStyle w:val="Hyperlink"/>
        </w:rPr>
        <w:t>中国微生态制剂行业发展调研与市场前景预测报告（2024-2030年）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ShengTaiZhiJiHangYeYanJiuBaoGao.html" TargetMode="External" Id="R22b5f24289cf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ShengTaiZhiJiHangYeYanJiuBaoGao.html" TargetMode="External" Id="R10147250b895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2024-03-26T04:55:00Z</dcterms:created>
  <dcterms:modified xsi:type="dcterms:W3CDTF">2024-03-26T05:55:00Z</dcterms:modified>
  <dc:subject>中国微生态制剂行业发展调研与市场前景预测报告（2024-2030年）</dc:subject>
  <dc:title>中国微生态制剂行业发展调研与市场前景预测报告（2024-2030年）</dc:title>
  <cp:keywords>中国微生态制剂行业发展调研与市场前景预测报告（2024-2030年）</cp:keywords>
  <dc:description>中国微生态制剂行业发展调研与市场前景预测报告（2024-2030年）</dc:description>
</cp:coreProperties>
</file>