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8b2a27a3b473b" w:history="1">
              <w:r>
                <w:rPr>
                  <w:rStyle w:val="Hyperlink"/>
                </w:rPr>
                <w:t>2024-2030年中国高龄健康消费行业发展深度调研与未来趋势分析报告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8b2a27a3b473b" w:history="1">
              <w:r>
                <w:rPr>
                  <w:rStyle w:val="Hyperlink"/>
                </w:rPr>
                <w:t>2024-2030年中国高龄健康消费行业发展深度调研与未来趋势分析报告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8b2a27a3b473b" w:history="1">
                <w:r>
                  <w:rPr>
                    <w:rStyle w:val="Hyperlink"/>
                  </w:rPr>
                  <w:t>https://www.20087.com/3/60/GaoLingJianKangXiaoFeiWeiLaiFaZh.html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龄健康消费涉及老年人的医疗保健、营养补充、日常照料等多个方面，随着全球人口老龄化加剧，这一市场潜力巨大。目前，健康管理服务、适老化产品和慢性病管理方案的需求旺盛，反映了老年人对健康生活的追求。然而，老年健康消费市场存在信息不对称和产品标准不一的问题，消费者难以做出明智的选择。</w:t>
      </w:r>
      <w:r>
        <w:rPr>
          <w:rFonts w:hint="eastAsia"/>
        </w:rPr>
        <w:br/>
      </w:r>
      <w:r>
        <w:rPr>
          <w:rFonts w:hint="eastAsia"/>
        </w:rPr>
        <w:t>　　未来，高龄健康消费将更加注重个性化和科技融合。一方面，通过基因检测和健康监测设备，实现精准健康管理和个性化营养方案。另一方面，智能家居和远程医疗技术的应用，将提高老年人的生活质量和安全性，如跌倒警报系统和智能药物提醒。此外，社区和家庭养老服务的结合，将提供更加综合和人性化的照顾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38b2a27a3b473b" w:history="1">
        <w:r>
          <w:rPr>
            <w:rStyle w:val="Hyperlink"/>
          </w:rPr>
          <w:t>2024-2030年中国高龄健康消费行业发展深度调研与未来趋势分析报告</w:t>
        </w:r>
      </w:hyperlink>
      <w:r>
        <w:rPr>
          <w:rFonts w:hint="eastAsia"/>
        </w:rPr>
        <w:t>全面剖析了高龄健康消费行业的市场规模、需求及价格动态。报告通过对高龄健康消费产业链的深入挖掘，详细分析了行业现状，并对高龄健康消费市场前景及发展趋势进行了科学预测。高龄健康消费报告还深入探索了各细分市场的特点，突出关注高龄健康消费重点企业的经营状况，全面揭示了高龄健康消费行业竞争格局、品牌影响力和市场集中度。高龄健康消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高龄健康消费发展概况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2024年高龄健康消费行业发展环境分析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中国高龄健康消费社会环境分析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三、居民人均消费支出</w:t>
      </w:r>
      <w:r>
        <w:rPr>
          <w:rFonts w:hint="eastAsia"/>
        </w:rPr>
        <w:br/>
      </w:r>
      <w:r>
        <w:rPr>
          <w:rFonts w:hint="eastAsia"/>
        </w:rPr>
        <w:t>　　　　四、居民消费支出结构</w:t>
      </w:r>
      <w:r>
        <w:rPr>
          <w:rFonts w:hint="eastAsia"/>
        </w:rPr>
        <w:br/>
      </w:r>
      <w:r>
        <w:rPr>
          <w:rFonts w:hint="eastAsia"/>
        </w:rPr>
        <w:t>　　第三节 中国高龄健康消费行业政策环境分析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　　（二）中华人民共和国食品安全法实施条例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　　（三）《保健食品管理办法》</w:t>
      </w:r>
      <w:r>
        <w:rPr>
          <w:rFonts w:hint="eastAsia"/>
        </w:rPr>
        <w:br/>
      </w:r>
      <w:r>
        <w:rPr>
          <w:rFonts w:hint="eastAsia"/>
        </w:rPr>
        <w:t>　　　　　　（四）《保健食品说明书标签管理规定》</w:t>
      </w:r>
      <w:r>
        <w:rPr>
          <w:rFonts w:hint="eastAsia"/>
        </w:rPr>
        <w:br/>
      </w:r>
      <w:r>
        <w:rPr>
          <w:rFonts w:hint="eastAsia"/>
        </w:rPr>
        <w:t>　　　　　　（五）《保健食品委托生产管理规定》</w:t>
      </w:r>
      <w:r>
        <w:rPr>
          <w:rFonts w:hint="eastAsia"/>
        </w:rPr>
        <w:br/>
      </w:r>
      <w:r>
        <w:rPr>
          <w:rFonts w:hint="eastAsia"/>
        </w:rPr>
        <w:t>　　　　　　（六）《保健食品广告审查暂行规定》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　　（七）《关于加快发展养老服务业的若干意见》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中国高龄健康消费行业技术环境分析</w:t>
      </w:r>
      <w:r>
        <w:rPr>
          <w:rFonts w:hint="eastAsia"/>
        </w:rPr>
        <w:br/>
      </w:r>
      <w:r>
        <w:rPr>
          <w:rFonts w:hint="eastAsia"/>
        </w:rPr>
        <w:t>　　　　一、高龄健康消费技术发展概况</w:t>
      </w:r>
      <w:r>
        <w:rPr>
          <w:rFonts w:hint="eastAsia"/>
        </w:rPr>
        <w:br/>
      </w:r>
      <w:r>
        <w:rPr>
          <w:rFonts w:hint="eastAsia"/>
        </w:rPr>
        <w:t>　　　　二、高龄健康消费技术工艺流程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中国高龄健康消费市场供需分析</w:t>
      </w:r>
      <w:r>
        <w:rPr>
          <w:rFonts w:hint="eastAsia"/>
        </w:rPr>
        <w:br/>
      </w:r>
      <w:r>
        <w:rPr>
          <w:rFonts w:hint="eastAsia"/>
        </w:rPr>
        <w:t>　　第一节 中国高龄健康消费市场供给状况</w:t>
      </w:r>
      <w:r>
        <w:rPr>
          <w:rFonts w:hint="eastAsia"/>
        </w:rPr>
        <w:br/>
      </w:r>
      <w:r>
        <w:rPr>
          <w:rFonts w:hint="eastAsia"/>
        </w:rPr>
        <w:t>　　　　一、高龄健康营养食品供给</w:t>
      </w:r>
      <w:r>
        <w:rPr>
          <w:rFonts w:hint="eastAsia"/>
        </w:rPr>
        <w:br/>
      </w:r>
      <w:r>
        <w:rPr>
          <w:rFonts w:hint="eastAsia"/>
        </w:rPr>
        <w:t>　　　　二、高龄健康保健食品供给</w:t>
      </w:r>
      <w:r>
        <w:rPr>
          <w:rFonts w:hint="eastAsia"/>
        </w:rPr>
        <w:br/>
      </w:r>
      <w:r>
        <w:rPr>
          <w:rFonts w:hint="eastAsia"/>
        </w:rPr>
        <w:t>　　　　　　（一）增强免疫力功能产品</w:t>
      </w:r>
      <w:r>
        <w:rPr>
          <w:rFonts w:hint="eastAsia"/>
        </w:rPr>
        <w:br/>
      </w:r>
      <w:r>
        <w:rPr>
          <w:rFonts w:hint="eastAsia"/>
        </w:rPr>
        <w:t>　　　　　　（二）辅助降血脂功能产品</w:t>
      </w:r>
      <w:r>
        <w:rPr>
          <w:rFonts w:hint="eastAsia"/>
        </w:rPr>
        <w:br/>
      </w:r>
      <w:r>
        <w:rPr>
          <w:rFonts w:hint="eastAsia"/>
        </w:rPr>
        <w:t>　　　　　　（三）辅助降血糖功能产品</w:t>
      </w:r>
      <w:r>
        <w:rPr>
          <w:rFonts w:hint="eastAsia"/>
        </w:rPr>
        <w:br/>
      </w:r>
      <w:r>
        <w:rPr>
          <w:rFonts w:hint="eastAsia"/>
        </w:rPr>
        <w:t>　　　　　　（四）抗氧化功能产品</w:t>
      </w:r>
      <w:r>
        <w:rPr>
          <w:rFonts w:hint="eastAsia"/>
        </w:rPr>
        <w:br/>
      </w:r>
      <w:r>
        <w:rPr>
          <w:rFonts w:hint="eastAsia"/>
        </w:rPr>
        <w:t>　　　　　　（五）辅助降血压功能产品</w:t>
      </w:r>
      <w:r>
        <w:rPr>
          <w:rFonts w:hint="eastAsia"/>
        </w:rPr>
        <w:br/>
      </w:r>
      <w:r>
        <w:rPr>
          <w:rFonts w:hint="eastAsia"/>
        </w:rPr>
        <w:t>　　　　　　（六）改善睡眠功能产品</w:t>
      </w:r>
      <w:r>
        <w:rPr>
          <w:rFonts w:hint="eastAsia"/>
        </w:rPr>
        <w:br/>
      </w:r>
      <w:r>
        <w:rPr>
          <w:rFonts w:hint="eastAsia"/>
        </w:rPr>
        <w:t>　　　　　　（七）增加骨密度功能产品</w:t>
      </w:r>
      <w:r>
        <w:rPr>
          <w:rFonts w:hint="eastAsia"/>
        </w:rPr>
        <w:br/>
      </w:r>
      <w:r>
        <w:rPr>
          <w:rFonts w:hint="eastAsia"/>
        </w:rPr>
        <w:t>　　　　三、高龄健康护理产品供给</w:t>
      </w:r>
      <w:r>
        <w:rPr>
          <w:rFonts w:hint="eastAsia"/>
        </w:rPr>
        <w:br/>
      </w:r>
      <w:r>
        <w:rPr>
          <w:rFonts w:hint="eastAsia"/>
        </w:rPr>
        <w:t>　　　　　　（一）纸尿裤</w:t>
      </w:r>
      <w:r>
        <w:rPr>
          <w:rFonts w:hint="eastAsia"/>
        </w:rPr>
        <w:br/>
      </w:r>
      <w:r>
        <w:rPr>
          <w:rFonts w:hint="eastAsia"/>
        </w:rPr>
        <w:t>　　　　　　（二）电动床</w:t>
      </w:r>
      <w:r>
        <w:rPr>
          <w:rFonts w:hint="eastAsia"/>
        </w:rPr>
        <w:br/>
      </w:r>
      <w:r>
        <w:rPr>
          <w:rFonts w:hint="eastAsia"/>
        </w:rPr>
        <w:t>　　　　　　（三）推车</w:t>
      </w:r>
      <w:r>
        <w:rPr>
          <w:rFonts w:hint="eastAsia"/>
        </w:rPr>
        <w:br/>
      </w:r>
      <w:r>
        <w:rPr>
          <w:rFonts w:hint="eastAsia"/>
        </w:rPr>
        <w:t>　　　　　　（四）康复仪</w:t>
      </w:r>
      <w:r>
        <w:rPr>
          <w:rFonts w:hint="eastAsia"/>
        </w:rPr>
        <w:br/>
      </w:r>
      <w:r>
        <w:rPr>
          <w:rFonts w:hint="eastAsia"/>
        </w:rPr>
        <w:t>　　第二节 中国高龄健康消费市场需求状况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一、2018-2023年中国高龄健康消费需求分析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二、2024-2030年中国高龄健康消费需求预测</w:t>
      </w:r>
      <w:r>
        <w:rPr>
          <w:rFonts w:hint="eastAsia"/>
        </w:rPr>
        <w:br/>
      </w:r>
      <w:r>
        <w:rPr>
          <w:rFonts w:hint="eastAsia"/>
        </w:rPr>
        <w:t>　　第三节 中国高龄健康消费市场价格状况</w:t>
      </w:r>
      <w:r>
        <w:rPr>
          <w:rFonts w:hint="eastAsia"/>
        </w:rPr>
        <w:br/>
      </w:r>
      <w:r>
        <w:rPr>
          <w:rFonts w:hint="eastAsia"/>
        </w:rPr>
        <w:t>　　　　一、中国高龄健康消费价格分析</w:t>
      </w:r>
      <w:r>
        <w:rPr>
          <w:rFonts w:hint="eastAsia"/>
        </w:rPr>
        <w:br/>
      </w:r>
      <w:r>
        <w:rPr>
          <w:rFonts w:hint="eastAsia"/>
        </w:rPr>
        <w:t>　　　　二、中国高龄健康消费价格预测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2024年高龄健康消费区域市场需求分析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2018-2023年高龄健康消费行业相关产业分析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中老年保健品市场细分</w:t>
      </w:r>
      <w:r>
        <w:rPr>
          <w:rFonts w:hint="eastAsia"/>
        </w:rPr>
        <w:br/>
      </w:r>
      <w:r>
        <w:rPr>
          <w:rFonts w:hint="eastAsia"/>
        </w:rPr>
        <w:t>　　第三节 高龄健康消费群体分析</w:t>
      </w:r>
      <w:r>
        <w:rPr>
          <w:rFonts w:hint="eastAsia"/>
        </w:rPr>
        <w:br/>
      </w:r>
      <w:r>
        <w:rPr>
          <w:rFonts w:hint="eastAsia"/>
        </w:rPr>
        <w:t>　　　　一、中国老龄化趋势分析</w:t>
      </w:r>
      <w:r>
        <w:rPr>
          <w:rFonts w:hint="eastAsia"/>
        </w:rPr>
        <w:br/>
      </w:r>
      <w:r>
        <w:rPr>
          <w:rFonts w:hint="eastAsia"/>
        </w:rPr>
        <w:t>　　　　二、中国高龄人口情况分析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中国高龄健康消费渠道分析</w:t>
      </w:r>
      <w:r>
        <w:rPr>
          <w:rFonts w:hint="eastAsia"/>
        </w:rPr>
        <w:br/>
      </w:r>
      <w:r>
        <w:rPr>
          <w:rFonts w:hint="eastAsia"/>
        </w:rPr>
        <w:t>　　第一节 高龄健康消费营销渠道对比分析</w:t>
      </w:r>
      <w:r>
        <w:rPr>
          <w:rFonts w:hint="eastAsia"/>
        </w:rPr>
        <w:br/>
      </w:r>
      <w:r>
        <w:rPr>
          <w:rFonts w:hint="eastAsia"/>
        </w:rPr>
        <w:t>　　第二节 中国主要营养高龄健康消费销售渠道分析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二、大型超市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t>　　第三节 营养高龄健康消费销售渠道竞争分析</w:t>
      </w:r>
      <w:r>
        <w:rPr>
          <w:rFonts w:hint="eastAsia"/>
        </w:rPr>
        <w:br/>
      </w:r>
      <w:r>
        <w:rPr>
          <w:rFonts w:hint="eastAsia"/>
        </w:rPr>
        <w:t>　　第四节 中国营养高龄健康消费市场营销策略建议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三、终端制胜---软硬兼施见真功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四、广告创新---实效的增值之道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五、范式变革---企业角色转换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六、品牌营销---直面市场未来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七、科技应用---技术创新促发展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高龄健康消费保健品进出口数据分析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2018-2023年中国高龄健康消费保健品进口分析</w:t>
      </w:r>
      <w:r>
        <w:rPr>
          <w:rFonts w:hint="eastAsia"/>
        </w:rPr>
        <w:br/>
      </w:r>
      <w:r>
        <w:rPr>
          <w:rFonts w:hint="eastAsia"/>
        </w:rPr>
        <w:t>　　　　一、2018-2023年保健品进出口</w:t>
      </w:r>
      <w:r>
        <w:rPr>
          <w:rFonts w:hint="eastAsia"/>
        </w:rPr>
        <w:br/>
      </w:r>
      <w:r>
        <w:rPr>
          <w:rFonts w:hint="eastAsia"/>
        </w:rPr>
        <w:t>　　　　二、2024年保健品进出口统计</w:t>
      </w:r>
      <w:r>
        <w:rPr>
          <w:rFonts w:hint="eastAsia"/>
        </w:rPr>
        <w:br/>
      </w:r>
      <w:r>
        <w:rPr>
          <w:rFonts w:hint="eastAsia"/>
        </w:rPr>
        <w:t>　　第二节 中国高龄健康消费保健品出口趋势</w:t>
      </w:r>
      <w:r>
        <w:rPr>
          <w:rFonts w:hint="eastAsia"/>
        </w:rPr>
        <w:br/>
      </w:r>
      <w:r>
        <w:rPr>
          <w:rFonts w:hint="eastAsia"/>
        </w:rPr>
        <w:t>　　　　一、我国保健品出口基本趋于平稳</w:t>
      </w:r>
      <w:r>
        <w:rPr>
          <w:rFonts w:hint="eastAsia"/>
        </w:rPr>
        <w:br/>
      </w:r>
      <w:r>
        <w:rPr>
          <w:rFonts w:hint="eastAsia"/>
        </w:rPr>
        <w:t>　　　　二、我国保健品出口面临的挑战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高龄健康消费主要生产厂商竞争力分析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杭州蜂之语蜂业股份有限公司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东直门街道快乐老人配餐中心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二、机构服务范围</w:t>
      </w:r>
      <w:r>
        <w:rPr>
          <w:rFonts w:hint="eastAsia"/>
        </w:rPr>
        <w:br/>
      </w:r>
      <w:r>
        <w:rPr>
          <w:rFonts w:hint="eastAsia"/>
        </w:rPr>
        <w:t>　　　　三、机构管理情况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2024-2030年中国高龄健康消费行业发展趋势与前景分析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2024-2030年中国高龄健康消费行业投资环境分析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2024-2030年中国高龄健康消费行业投资前景分析</w:t>
      </w:r>
      <w:r>
        <w:rPr>
          <w:rFonts w:hint="eastAsia"/>
        </w:rPr>
        <w:br/>
      </w:r>
      <w:r>
        <w:rPr>
          <w:rFonts w:hint="eastAsia"/>
        </w:rPr>
        <w:t>　　　　一、高龄健康消费行业发展前景</w:t>
      </w:r>
      <w:r>
        <w:rPr>
          <w:rFonts w:hint="eastAsia"/>
        </w:rPr>
        <w:br/>
      </w:r>
      <w:r>
        <w:rPr>
          <w:rFonts w:hint="eastAsia"/>
        </w:rPr>
        <w:t>　　　　二、高龄健康消费发展趋势分析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2024-2030年中国高龄健康消费行业投资风险分析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2024-2030年高龄健康消费行业投资策略及建议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高龄健康消费企业投融资战略规划分析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高龄健康消费企业发展战略规划背景意义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高龄健康消费企业发展战略规划的制定原则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高龄健康消费企业战略规划制定依据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中:智:林:高龄健康消费企业战略规划策略分析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1中国高龄健康食品消费产品功能需求情况</w:t>
      </w:r>
      <w:r>
        <w:rPr>
          <w:rFonts w:hint="eastAsia"/>
        </w:rPr>
        <w:br/>
      </w:r>
      <w:r>
        <w:rPr>
          <w:rFonts w:hint="eastAsia"/>
        </w:rPr>
        <w:t>　　图表 2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42017年规模以上工业增加值及增长速度趋势图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8b2a27a3b473b" w:history="1">
        <w:r>
          <w:rPr>
            <w:rStyle w:val="Hyperlink"/>
          </w:rPr>
          <w:t>2024-2030年中国高龄健康消费行业发展深度调研与未来趋势分析报告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8b2a27a3b473b" w:history="1">
        <w:r>
          <w:rPr>
            <w:rStyle w:val="Hyperlink"/>
          </w:rPr>
          <w:t>https://www.20087.com/3/60/GaoLingJianKangXiaoFeiWeiLaiFaZh.html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f67590fea4432" w:history="1">
      <w:r>
        <w:rPr>
          <w:rStyle w:val="Hyperlink"/>
        </w:rPr>
        <w:t>2024-2030年中国高龄健康消费行业发展深度调研与未来趋势分析报告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LingJianKangXiaoFeiWeiLaiFaZh.html" TargetMode="External" Id="R3b38b2a27a3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LingJianKangXiaoFeiWeiLaiFaZh.html" TargetMode="External" Id="Re13f67590fe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2023-09-22T08:11:00Z</dcterms:created>
  <dcterms:modified xsi:type="dcterms:W3CDTF">2023-09-22T09:11:00Z</dcterms:modified>
  <dc:subject>2024-2030年中国高龄健康消费行业发展深度调研与未来趋势分析报告</dc:subject>
  <dc:title>2024-2030年中国高龄健康消费行业发展深度调研与未来趋势分析报告</dc:title>
  <cp:keywords>2024-2030年中国高龄健康消费行业发展深度调研与未来趋势分析报告</cp:keywords>
  <dc:description>2024-2030年中国高龄健康消费行业发展深度调研与未来趋势分析报告</dc:description>
</cp:coreProperties>
</file>