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ca55e4a084e18" w:history="1">
              <w:r>
                <w:rPr>
                  <w:rStyle w:val="Hyperlink"/>
                </w:rPr>
                <w:t>2026-2032年全球与中国胃癌药物市场研究及发展前景分析报告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ca55e4a084e18" w:history="1">
              <w:r>
                <w:rPr>
                  <w:rStyle w:val="Hyperlink"/>
                </w:rPr>
                <w:t>2026-2032年全球与中国胃癌药物市场研究及发展前景分析报告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ca55e4a084e18" w:history="1">
                <w:r>
                  <w:rPr>
                    <w:rStyle w:val="Hyperlink"/>
                  </w:rPr>
                  <w:t>https://www.20087.com/6/00/WeiAiYaoWuShiChangQianJingFenXi.html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癌药物涵盖化疗制剂、靶向治疗药物及免疫检查点抑制剂，用于晚期或转移性胃癌的系统性治疗，近年以HER2抑制剂（如曲妥珠单抗）、VEGFR2拮抗剂（如雷莫西尤单抗）及PD-1/PD-L1抗体为代表取得长足进展。目前，胃癌药物主流治疗方案强调生物标志物指导的精准用药（如HER2、MSI-H/dMMR、CLDN18.2表达检测），联合疗法成为提升生存获益的关键路径。在早筛普及与分子分型深化背景下，临床对胃癌药物的响应预测准确性、耐药机制破解能力及不良反应管理策略要求持续提升。然而，多数患者缺乏明确驱动靶点；肿瘤微环境异质性限制免疫疗效；高昂药价制约可及性。</w:t>
      </w:r>
      <w:r>
        <w:rPr>
          <w:rFonts w:hint="eastAsia"/>
        </w:rPr>
        <w:br/>
      </w:r>
      <w:r>
        <w:rPr>
          <w:rFonts w:hint="eastAsia"/>
        </w:rPr>
        <w:t>　　未来，胃癌药物将向多靶点协同、细胞治疗与真实世界证据驱动研发演进。双特异性抗体同时靶向CLDN18.2与CD3激活T细胞；ADC药物（如Zolbetuximab偶联毒素）提升肿瘤杀伤特异性。在疗法突破上，TILs（肿瘤浸润淋巴细胞）或TCR-T细胞疗法进入临床验证；mRNA疫苗诱导抗肿瘤免疫记忆。研发范式方面，AI整合多组学数据识别新靶点；去中心化临床试验加速入组。此外，在医保谈判与卫生经济学评估中，药物价值不仅基于PFS/OS，更纳入生活质量与照护负担指标。最终，胃癌药物将从广谱细胞毒剂升级为高精准、个体化、融合前沿生物技术与患者中心理念的综合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ca55e4a084e18" w:history="1">
        <w:r>
          <w:rPr>
            <w:rStyle w:val="Hyperlink"/>
          </w:rPr>
          <w:t>2026-2032年全球与中国胃癌药物市场研究及发展前景分析报告</w:t>
        </w:r>
      </w:hyperlink>
      <w:r>
        <w:rPr>
          <w:rFonts w:hint="eastAsia"/>
        </w:rPr>
        <w:t>》系统梳理了胃癌药物行业的产业链结构，详细解读了胃癌药物市场规模、需求变化及价格动态，并对胃癌药物行业现状进行了全面分析。报告基于详实数据，科学预测了胃癌药物市场前景与发展趋势，同时聚焦胃癌药物重点企业的经营表现，剖析了行业竞争格局、市场集中度及品牌影响力。通过对胃癌药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全球市场胃癌药物市场总体规模</w:t>
      </w:r>
      <w:r>
        <w:rPr>
          <w:rFonts w:hint="eastAsia"/>
        </w:rPr>
        <w:br/>
      </w:r>
      <w:r>
        <w:rPr>
          <w:rFonts w:hint="eastAsia"/>
        </w:rPr>
        <w:t>　　1.4 中国市场胃癌药物市场总体规模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胃癌药物行业发展总体概况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胃癌药物行业发展主要特点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胃癌药物行业发展影响因素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胃癌药物有利因素</w:t>
      </w:r>
      <w:r>
        <w:rPr>
          <w:rFonts w:hint="eastAsia"/>
        </w:rPr>
        <w:br/>
      </w:r>
      <w:r>
        <w:rPr>
          <w:rFonts w:hint="eastAsia"/>
        </w:rPr>
        <w:t>　　　　1.5.3 .2 胃癌药物不利因素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全球市场，近三年胃癌药物主要企业占有率及排名（按收入）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胃癌药物主要企业在国际市场占有率（按收入，2023-2026）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2025年胃癌药物主要企业在国际市场排名（按收入）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全球市场主要企业胃癌药物销售收入（2023-2026）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中国市场，近三年胃癌药物主要企业占有率及排名（按收入）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胃癌药物主要企业在中国市场占有率（按收入，2023-2026）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2025年胃癌药物主要企业在中国市场排名（按收入）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中国市场主要企业胃癌药物销售收入（2023-2026）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全球主要厂商胃癌药物总部及产地分布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全球主要厂商成立时间及胃癌药物商业化日期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全球主要厂商胃癌药物产品类型及应用</w:t>
      </w:r>
      <w:r>
        <w:rPr>
          <w:rFonts w:hint="eastAsia"/>
        </w:rPr>
        <w:br/>
      </w:r>
      <w:r>
        <w:rPr>
          <w:rFonts w:hint="eastAsia"/>
        </w:rPr>
        <w:t>　　2.6 胃癌药物行业集中度、竞争程度分析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胃癌药物行业集中度分析：2025年全球Top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全球胃癌药物第一梯队、第二梯队和第三梯队厂商（品牌）及市场份额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全球胃癌药物主要地区分析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全球主要地区胃癌药物市场规模分析：2021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全球主要地区胃癌药物销售额及份额（2021-2026）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全球主要地区胃癌药物销售额及份额预测（2027-2032）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中东胃癌药物销售额及预测（2021-2032）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程序性细胞死亡蛋白1（PD-1）抑制剂</w:t>
      </w:r>
      <w:r>
        <w:rPr>
          <w:rFonts w:hint="eastAsia"/>
        </w:rPr>
        <w:br/>
      </w:r>
      <w:r>
        <w:rPr>
          <w:rFonts w:hint="eastAsia"/>
        </w:rPr>
        <w:t>　　　　4.1.2 人类表皮生长因子受体（HER2）拮抗剂</w:t>
      </w:r>
      <w:r>
        <w:rPr>
          <w:rFonts w:hint="eastAsia"/>
        </w:rPr>
        <w:br/>
      </w:r>
      <w:r>
        <w:rPr>
          <w:rFonts w:hint="eastAsia"/>
        </w:rPr>
        <w:t>　　　　4.1.3 血管内皮生长因子受体（VEGFR）拮抗剂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按产品类型细分，全球胃癌药物销售额对比（2021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按产品类型细分，全球胃癌药物销售额及市场份额（2021-2026）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按产品类型细分，全球胃癌药物销售额预测（2027-2032）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按产品类型细分，中国胃癌药物销售额及市场份额（2021-2026）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按产品类型细分，中国胃癌药物销售额预测（2027-2032）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5.2 按应用细分，全球胃癌药物销售额对比（2021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按应用细分，全球胃癌药物销售额及市场份额（2021-2026）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按应用细分，全球胃癌药物销售额预测（2027-2032）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中国不同应用胃癌药物销售额及预测（2021-2032）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中国不同应用胃癌药物销售额及市场份额（2021-2026）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中国不同应用胃癌药物销售额预测（2027-2032）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胃癌药物产品及服务介绍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胃癌药物行业发展趋势</w:t>
      </w:r>
      <w:r>
        <w:rPr>
          <w:rFonts w:hint="eastAsia"/>
        </w:rPr>
        <w:br/>
      </w:r>
      <w:r>
        <w:rPr>
          <w:rFonts w:hint="eastAsia"/>
        </w:rPr>
        <w:t>　　7.2 胃癌药物行业主要驱动因素</w:t>
      </w:r>
      <w:r>
        <w:rPr>
          <w:rFonts w:hint="eastAsia"/>
        </w:rPr>
        <w:br/>
      </w:r>
      <w:r>
        <w:rPr>
          <w:rFonts w:hint="eastAsia"/>
        </w:rPr>
        <w:t>　　7.3 胃癌药物中国企业SWOT分析</w:t>
      </w:r>
      <w:r>
        <w:rPr>
          <w:rFonts w:hint="eastAsia"/>
        </w:rPr>
        <w:br/>
      </w:r>
      <w:r>
        <w:rPr>
          <w:rFonts w:hint="eastAsia"/>
        </w:rPr>
        <w:t>　　7.4 中国胃癌药物行业政策环境分析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胃癌药物行业产业链简介</w:t>
      </w:r>
      <w:r>
        <w:rPr>
          <w:rFonts w:hint="eastAsia"/>
        </w:rPr>
        <w:br/>
      </w:r>
      <w:r>
        <w:rPr>
          <w:rFonts w:hint="eastAsia"/>
        </w:rPr>
        <w:t>　　　　8.1.1 胃癌药物行业供应链分析</w:t>
      </w:r>
      <w:r>
        <w:rPr>
          <w:rFonts w:hint="eastAsia"/>
        </w:rPr>
        <w:br/>
      </w:r>
      <w:r>
        <w:rPr>
          <w:rFonts w:hint="eastAsia"/>
        </w:rPr>
        <w:t>　　　　8.1.2 胃癌药物主要原料及供应情况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胃癌药物行业主要下游客户</w:t>
      </w:r>
      <w:r>
        <w:rPr>
          <w:rFonts w:hint="eastAsia"/>
        </w:rPr>
        <w:br/>
      </w:r>
      <w:r>
        <w:rPr>
          <w:rFonts w:hint="eastAsia"/>
        </w:rPr>
        <w:t>　　8.2 胃癌药物行业采购模式</w:t>
      </w:r>
      <w:r>
        <w:rPr>
          <w:rFonts w:hint="eastAsia"/>
        </w:rPr>
        <w:br/>
      </w:r>
      <w:r>
        <w:rPr>
          <w:rFonts w:hint="eastAsia"/>
        </w:rPr>
        <w:t>　　8.3 胃癌药物行业生产模式</w:t>
      </w:r>
      <w:r>
        <w:rPr>
          <w:rFonts w:hint="eastAsia"/>
        </w:rPr>
        <w:br/>
      </w:r>
      <w:r>
        <w:rPr>
          <w:rFonts w:hint="eastAsia"/>
        </w:rPr>
        <w:t>　　8.4 胃癌药物行业销售模式及销售渠道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胃癌药物行业发展主要特点</w:t>
      </w:r>
      <w:r>
        <w:rPr>
          <w:rFonts w:hint="eastAsia"/>
        </w:rPr>
        <w:br/>
      </w:r>
      <w:r>
        <w:rPr>
          <w:rFonts w:hint="eastAsia"/>
        </w:rPr>
        <w:t>　　表 2： 胃癌药物行业发展有利因素分析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胃癌药物行业发展不利因素分析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进入胃癌药物行业壁垒</w:t>
      </w:r>
      <w:r>
        <w:rPr>
          <w:rFonts w:hint="eastAsia"/>
        </w:rPr>
        <w:br/>
      </w:r>
      <w:r>
        <w:rPr>
          <w:rFonts w:hint="eastAsia"/>
        </w:rPr>
        <w:t>　　表 5： 胃癌药物主要企业在国际市场占有率（按收入，2023-2026）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2025年胃癌药物主要企业在国际市场排名（按收入）&amp;（万元）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全球市场主要企业胃癌药物销售收入（2023-2026）&amp;（万元）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胃癌药物主要企业在中国市场占有率（按收入，2023-2026）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2025年胃癌药物主要企业在中国市场排名（按收入）&amp;（万元）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中国市场主要企业胃癌药物销售收入（2023-2026）&amp;（万元）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全球主要厂商胃癌药物总部及产地分布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全球主要厂商成立时间及胃癌药物商业化日期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全球主要厂商胃癌药物产品类型及应用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2025年全球胃癌药物主要厂商市场地位（第一梯队、第二梯队和第三梯队）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全球胃癌药物市场投资、并购等现状分析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全球主要地区胃癌药物销售额：（2021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全球主要地区胃癌药物销售额（2021-2026）&amp;（万元）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全球主要地区胃癌药物销售额及份额列表（2021-2026）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全球主要地区胃癌药物销售额预测（2027-2032）&amp;（万元）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全球主要地区胃癌药物销售额及份额列表预测（2027-2032）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程序性细胞死亡蛋白1（PD-1）抑制剂主要企业列表</w:t>
      </w:r>
      <w:r>
        <w:rPr>
          <w:rFonts w:hint="eastAsia"/>
        </w:rPr>
        <w:br/>
      </w:r>
      <w:r>
        <w:rPr>
          <w:rFonts w:hint="eastAsia"/>
        </w:rPr>
        <w:t>　　表 22： 人类表皮生长因子受体（HER2）拮抗剂主要企业列表</w:t>
      </w:r>
      <w:r>
        <w:rPr>
          <w:rFonts w:hint="eastAsia"/>
        </w:rPr>
        <w:br/>
      </w:r>
      <w:r>
        <w:rPr>
          <w:rFonts w:hint="eastAsia"/>
        </w:rPr>
        <w:t>　　表 23： 血管内皮生长因子受体（VEGFR）拮抗剂主要企业列表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按产品类型细分，全球胃癌药物销售额及增长率对比（2021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按产品类型细分，全球胃癌药物销售额（2021-2026）&amp;（万元）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按产品类型细分，全球胃癌药物销售额市场份额列表（2021-2026）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按产品类型细分，全球胃癌药物销售额预测（2027-2032）&amp;（万元）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按产品类型细分，全球胃癌药物销售额市场份额预测（2027-2032）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按产品类型细分，中国胃癌药物销售额（2021-2026）&amp;（万元）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按产品类型细分，中国胃癌药物销售额市场份额列表（2021-2026）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按产品类型细分，中国胃癌药物销售额预测（2027-2032）&amp;（万元）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按产品类型细分，中国胃癌药物销售额市场份额预测（2027-2032）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按应用细分，全球胃癌药物销售额及增长率对比（2021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按应用细分，全球胃癌药物销售额（2021-2026）&amp;（万元）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按应用细分，全球胃癌药物销售额市场份额列表（2021-2026）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按应用细分，全球胃癌药物销售额预测（2027-2032）&amp;（万元）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按应用细分，全球胃癌药物市场份额预测（2027-2032）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中国不同应用胃癌药物销售额（2021-2026）&amp;（万元）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中国不同应用胃癌药物销售额市场份额列表（2021-2026）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中国不同应用胃癌药物销售额预测（2027-2032）&amp;（万元）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中国不同应用胃癌药物销售额市场份额预测（2027-2032）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胃癌药物产品及服务介绍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胃癌药物产品及服务介绍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胃癌药物产品及服务介绍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胃癌药物产品及服务介绍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胃癌药物产品及服务介绍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胃癌药物产品及服务介绍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胃癌药物产品及服务介绍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胃癌药物产品及服务介绍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胃癌药物产品及服务介绍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重点企业（10）公司信息、总部、胃癌药物市场地位以及主要的竞争对手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胃癌药物产品及服务介绍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胃癌药物收入及毛利率（2021-2026）&amp;（万元）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胃癌药物行业发展趋势</w:t>
      </w:r>
      <w:r>
        <w:rPr>
          <w:rFonts w:hint="eastAsia"/>
        </w:rPr>
        <w:br/>
      </w:r>
      <w:r>
        <w:rPr>
          <w:rFonts w:hint="eastAsia"/>
        </w:rPr>
        <w:t>　　表 93： 胃癌药物行业主要驱动因素</w:t>
      </w:r>
      <w:r>
        <w:rPr>
          <w:rFonts w:hint="eastAsia"/>
        </w:rPr>
        <w:br/>
      </w:r>
      <w:r>
        <w:rPr>
          <w:rFonts w:hint="eastAsia"/>
        </w:rPr>
        <w:t>　　表 94： 胃癌药物行业供应链分析</w:t>
      </w:r>
      <w:r>
        <w:rPr>
          <w:rFonts w:hint="eastAsia"/>
        </w:rPr>
        <w:br/>
      </w:r>
      <w:r>
        <w:rPr>
          <w:rFonts w:hint="eastAsia"/>
        </w:rPr>
        <w:t>　　表 95： 胃癌药物上游原料供应商</w:t>
      </w:r>
      <w:r>
        <w:rPr>
          <w:rFonts w:hint="eastAsia"/>
        </w:rPr>
        <w:br/>
      </w:r>
      <w:r>
        <w:rPr>
          <w:rFonts w:hint="eastAsia"/>
        </w:rPr>
        <w:t>　　表 96： 胃癌药物行业主要下游客户</w:t>
      </w:r>
      <w:r>
        <w:rPr>
          <w:rFonts w:hint="eastAsia"/>
        </w:rPr>
        <w:br/>
      </w:r>
      <w:r>
        <w:rPr>
          <w:rFonts w:hint="eastAsia"/>
        </w:rPr>
        <w:t>　　表 97： 胃癌药物典型经销商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胃癌药物产品图片</w:t>
      </w:r>
      <w:r>
        <w:rPr>
          <w:rFonts w:hint="eastAsia"/>
        </w:rPr>
        <w:br/>
      </w:r>
      <w:r>
        <w:rPr>
          <w:rFonts w:hint="eastAsia"/>
        </w:rPr>
        <w:t>　　图 2： 全球市场胃癌药物市场规模，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全球胃癌药物市场销售额预测：（万元）&amp;（2021-2032）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中国市场胃癌药物销售额及未来趋势（2021-2032）&amp;（万元）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2025年全球前五大厂商胃癌药物市场份额</w:t>
      </w:r>
      <w:r>
        <w:rPr>
          <w:rFonts w:hint="eastAsia"/>
        </w:rPr>
        <w:br/>
      </w:r>
      <w:r>
        <w:rPr>
          <w:rFonts w:hint="eastAsia"/>
        </w:rPr>
        <w:t>　　图 6： 2025年全球胃癌药物第一梯队、第二梯队和第三梯队厂商及市场份额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全球主要地区胃癌药物销售额市场份额（2021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北美胃癌药物销售额及预测（2021-2032）&amp;（万元）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欧洲胃癌药物销售额及预测（2021-2032）&amp;（万元）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中国胃癌药物销售额及预测（2021-2032）&amp;（万元）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日本胃癌药物销售额及预测（2021-2032）&amp;（万元）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东南亚胃癌药物销售额及预测（2021-2032）&amp;（万元）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印度胃癌药物销售额及预测（2021-2032）&amp;（万元）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南美胃癌药物销售额及预测（2021-2032）&amp;（万元）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中东胃癌药物销售额及预测（2021-2032）&amp;（万元）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程序性细胞死亡蛋白1（PD-1）抑制剂 产品图片</w:t>
      </w:r>
      <w:r>
        <w:rPr>
          <w:rFonts w:hint="eastAsia"/>
        </w:rPr>
        <w:br/>
      </w:r>
      <w:r>
        <w:rPr>
          <w:rFonts w:hint="eastAsia"/>
        </w:rPr>
        <w:t>　　图 17： 全球程序性细胞死亡蛋白1（PD-1）抑制剂规模及增长率（2021-2032）&amp;（万元）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人类表皮生长因子受体（HER2）拮抗剂产品图片</w:t>
      </w:r>
      <w:r>
        <w:rPr>
          <w:rFonts w:hint="eastAsia"/>
        </w:rPr>
        <w:br/>
      </w:r>
      <w:r>
        <w:rPr>
          <w:rFonts w:hint="eastAsia"/>
        </w:rPr>
        <w:t>　　图 19： 全球人类表皮生长因子受体（HER2）拮抗剂规模及增长率（2021-2032）&amp;（万元）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血管内皮生长因子受体（VEGFR）拮抗剂产品图片</w:t>
      </w:r>
      <w:r>
        <w:rPr>
          <w:rFonts w:hint="eastAsia"/>
        </w:rPr>
        <w:br/>
      </w:r>
      <w:r>
        <w:rPr>
          <w:rFonts w:hint="eastAsia"/>
        </w:rPr>
        <w:t>　　图 21： 全球血管内皮生长因子受体（VEGFR）拮抗剂规模及增长率（2021-2032）&amp;（万元）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按产品类型细分，全球胃癌药物市场份额2025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按产品类型细分，全球胃癌药物市场份额2021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按产品类型细分，全球胃癌药物市场份额预测2026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按产品类型细分，中国胃癌药物市场份额2021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按产品类型细分，中国胃癌药物市场份额预测2026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诊所</w:t>
      </w:r>
      <w:r>
        <w:rPr>
          <w:rFonts w:hint="eastAsia"/>
        </w:rPr>
        <w:br/>
      </w:r>
      <w:r>
        <w:rPr>
          <w:rFonts w:hint="eastAsia"/>
        </w:rPr>
        <w:t>　　图 31： 按应用细分，全球胃癌药物市场份额2025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按应用细分，全球胃癌药物市场份额2021 &amp; 2025</w:t>
      </w:r>
      <w:r>
        <w:rPr>
          <w:rFonts w:hint="eastAsia"/>
        </w:rPr>
        <w:br/>
      </w:r>
      <w:r>
        <w:rPr>
          <w:rFonts w:hint="eastAsia"/>
        </w:rPr>
        <w:t>　　图 33： 胃癌药物中国企业SWOT分析</w:t>
      </w:r>
      <w:r>
        <w:rPr>
          <w:rFonts w:hint="eastAsia"/>
        </w:rPr>
        <w:br/>
      </w:r>
      <w:r>
        <w:rPr>
          <w:rFonts w:hint="eastAsia"/>
        </w:rPr>
        <w:t>　　图 34： 胃癌药物产业链</w:t>
      </w:r>
      <w:r>
        <w:rPr>
          <w:rFonts w:hint="eastAsia"/>
        </w:rPr>
        <w:br/>
      </w:r>
      <w:r>
        <w:rPr>
          <w:rFonts w:hint="eastAsia"/>
        </w:rPr>
        <w:t>　　图 35： 胃癌药物行业采购模式分析</w:t>
      </w:r>
      <w:r>
        <w:rPr>
          <w:rFonts w:hint="eastAsia"/>
        </w:rPr>
        <w:br/>
      </w:r>
      <w:r>
        <w:rPr>
          <w:rFonts w:hint="eastAsia"/>
        </w:rPr>
        <w:t>　　图 36： 胃癌药物行业生产模式</w:t>
      </w:r>
      <w:r>
        <w:rPr>
          <w:rFonts w:hint="eastAsia"/>
        </w:rPr>
        <w:br/>
      </w:r>
      <w:r>
        <w:rPr>
          <w:rFonts w:hint="eastAsia"/>
        </w:rPr>
        <w:t>　　图 37： 胃癌药物行业销售模式分析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ca55e4a084e18" w:history="1">
        <w:r>
          <w:rPr>
            <w:rStyle w:val="Hyperlink"/>
          </w:rPr>
          <w:t>2026-2032年全球与中国胃癌药物市场研究及发展前景分析报告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ca55e4a084e18" w:history="1">
        <w:r>
          <w:rPr>
            <w:rStyle w:val="Hyperlink"/>
          </w:rPr>
          <w:t>https://www.20087.com/6/00/WeiAiYaoWuShiChangQianJingFenXi.html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热点：胃癌的药物治疗、胃癌药物化疗后出现的症状、抗胃癌的药第一名、胃癌药物治疗效果好吗、胃癌常用药物一览表、胃癌药物价格一览表、浅表性胃炎的症状、胃癌药物化疗有效果吗、胃癌常用药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4885275214175" w:history="1">
      <w:r>
        <w:rPr>
          <w:rStyle w:val="Hyperlink"/>
        </w:rPr>
        <w:t>2026-2032年全球与中国胃癌药物市场研究及发展前景分析报告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eiAiYaoWuShiChangQianJingFenXi.html" TargetMode="External" Id="R6d2ca55e4a08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eiAiYaoWuShiChangQianJingFenXi.html" TargetMode="External" Id="R4c9488527521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2026-01-05T00:50:15Z</dcterms:created>
  <dcterms:modified xsi:type="dcterms:W3CDTF">2026-01-05T01:50:15Z</dcterms:modified>
  <dc:subject>2026-2032年全球与中国胃癌药物市场研究及发展前景分析报告</dc:subject>
  <dc:title>2026-2032年全球与中国胃癌药物市场研究及发展前景分析报告</dc:title>
  <cp:keywords>2026-2032年全球与中国胃癌药物市场研究及发展前景分析报告</cp:keywords>
  <dc:description>2026-2032年全球与中国胃癌药物市场研究及发展前景分析报告</dc:description>
</cp:coreProperties>
</file>