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e770af8c4b26" w:history="1">
              <w:r>
                <w:rPr>
                  <w:rStyle w:val="Hyperlink"/>
                </w:rPr>
                <w:t>2024-2030年中国生物刺激素行业现状调研与发展趋势分析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e770af8c4b26" w:history="1">
              <w:r>
                <w:rPr>
                  <w:rStyle w:val="Hyperlink"/>
                </w:rPr>
                <w:t>2024-2030年中国生物刺激素行业现状调研与发展趋势分析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8e770af8c4b26" w:history="1">
                <w:r>
                  <w:rPr>
                    <w:rStyle w:val="Hyperlink"/>
                  </w:rPr>
                  <w:t>https://www.20087.com/7/21/ShengWuCiJiSuDeFaZhanQuShi.html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素是新型农业投入品，通过非营养性作用机制促进作物生长、增强抗逆性，已在全球范围内获得广泛关注。产品类型多样，包括植物生长调节物质、生物提取物、微生物制品等，其环境友好、增产提质的效果受到农户欢迎。</w:t>
      </w:r>
      <w:r>
        <w:rPr>
          <w:rFonts w:hint="eastAsia"/>
        </w:rPr>
        <w:br/>
      </w:r>
      <w:r>
        <w:rPr>
          <w:rFonts w:hint="eastAsia"/>
        </w:rPr>
        <w:t>　　生物刺激素行业将朝着精准农业与生物技术融合的方向发展。基因编辑、代谢工程等技术的应用将推动新型、高效生物刺激素的开发，针对特定作物和生长阶段定制化产品。生物刺激素与精准施肥、智能灌溉系统的集成，通过数据分析优化施用方案，实现作物生长管理的精细化与智能化。同时，随着对农产品质量与安全标准的提升，生物刺激素的生态安全性评估与认证将成为市场准入的重要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e770af8c4b26" w:history="1">
        <w:r>
          <w:rPr>
            <w:rStyle w:val="Hyperlink"/>
          </w:rPr>
          <w:t>2024-2030年中国生物刺激素行业现状调研与发展趋势分析</w:t>
        </w:r>
      </w:hyperlink>
      <w:r>
        <w:rPr>
          <w:rFonts w:hint="eastAsia"/>
        </w:rPr>
        <w:t>》通过详实的数据分析，全面解析了生物刺激素行业的市场规模、需求动态及价格趋势，深入探讨了生物刺激素产业链上下游的协同关系与竞争格局变化。报告对生物刺激素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刺激素行业的未来发展方向，并针对潜在风险提出了切实可行的应对策略。报告为生物刺激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生物刺激素行业界定及应用</w:t>
      </w:r>
      <w:r>
        <w:rPr>
          <w:rFonts w:hint="eastAsia"/>
        </w:rPr>
        <w:br/>
      </w:r>
      <w:r>
        <w:rPr>
          <w:rFonts w:hint="eastAsia"/>
        </w:rPr>
        <w:t>　　第一节 生物刺激素行业定义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生物刺激素主要应用领域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全球生物刺激素行业发展状况分析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2019-2024年全球生物刺激素行业运行概况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2019-2024年全球生物刺激素行业市场规模分析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全球主要地区生物刺激素行业运行情况分析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2024-2030年全球生物刺激素行业发展趋势预测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2023-2024年中国生物刺激素发展环境分析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生物刺激素行业相关政策、标准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生物刺激素行业相关发展规划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中国生物刺激素行业现状调研分析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中国生物刺激素行业发展现状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一、2023-2024年生物刺激素行业品牌发展现状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二、2023-2024年生物刺激素行业需求市场现状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三、2023-2024年生物刺激素市场需求层次分析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四、2023-2024年中国生物刺激素市场走向分析</w:t>
      </w:r>
      <w:r>
        <w:rPr>
          <w:rFonts w:hint="eastAsia"/>
        </w:rPr>
        <w:br/>
      </w:r>
      <w:r>
        <w:rPr>
          <w:rFonts w:hint="eastAsia"/>
        </w:rPr>
        <w:t>　　第二节 中国生物刺激素产品技术分析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一、2023-2024年生物刺激素产品技术变化特点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二、2023-2024年生物刺激素产品市场的新技术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三、2023-2024年生物刺激素产品市场现状分析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中国生物刺激素行业存在的问题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一、2023-2024年生物刺激素产品市场存在的主要问题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二、2023-2024年国内生物刺激素产品市场的三大瓶颈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三、2023-2024年生物刺激素产品市场遭遇的规模难题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对中国生物刺激素市场的分析及思考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一、生物刺激素市场特点</w:t>
      </w:r>
      <w:r>
        <w:rPr>
          <w:rFonts w:hint="eastAsia"/>
        </w:rPr>
        <w:br/>
      </w:r>
      <w:r>
        <w:rPr>
          <w:rFonts w:hint="eastAsia"/>
        </w:rPr>
        <w:t>　　　　二、生物刺激素市场分析</w:t>
      </w:r>
      <w:r>
        <w:rPr>
          <w:rFonts w:hint="eastAsia"/>
        </w:rPr>
        <w:br/>
      </w:r>
      <w:r>
        <w:rPr>
          <w:rFonts w:hint="eastAsia"/>
        </w:rPr>
        <w:t>　　　　三、生物刺激素市场变化的方向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四、中国生物刺激素行业发展的新思路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五、对中国生物刺激素行业发展的思考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中国生物刺激素行业市场供需现状调研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中国生物刺激素市场现状分析</w:t>
      </w:r>
      <w:r>
        <w:rPr>
          <w:rFonts w:hint="eastAsia"/>
        </w:rPr>
        <w:br/>
      </w:r>
      <w:r>
        <w:rPr>
          <w:rFonts w:hint="eastAsia"/>
        </w:rPr>
        <w:t>　　第二节 中国生物刺激素行业产量情况分析及预测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一、生物刺激素总体产能规模</w:t>
      </w:r>
      <w:r>
        <w:rPr>
          <w:rFonts w:hint="eastAsia"/>
        </w:rPr>
        <w:br/>
      </w:r>
      <w:r>
        <w:rPr>
          <w:rFonts w:hint="eastAsia"/>
        </w:rPr>
        <w:t>　　　　二、生物刺激素生产区域分布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三、2019-2024年中国生物刺激素产量统计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四、2024-2030年中国生物刺激素产量预测</w:t>
      </w:r>
      <w:r>
        <w:rPr>
          <w:rFonts w:hint="eastAsia"/>
        </w:rPr>
        <w:br/>
      </w:r>
      <w:r>
        <w:rPr>
          <w:rFonts w:hint="eastAsia"/>
        </w:rPr>
        <w:t>　　第三节 中国生物刺激素市场需求分析及预测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一、中国生物刺激素市场需求特点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二、2019-2024年中国生物刺激素市场需求量统计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三、2024-2030年中国生物刺激素市场需求量预测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中国生物刺激素价格趋势分析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一、2019-2024年中国生物刺激素市场价格趋势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二、2024-2030年中国生物刺激素市场价格走势预测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中国生物刺激素进出口分析</w:t>
      </w:r>
      <w:r>
        <w:rPr>
          <w:rFonts w:hint="eastAsia"/>
        </w:rPr>
        <w:br/>
      </w:r>
      <w:r>
        <w:rPr>
          <w:rFonts w:hint="eastAsia"/>
        </w:rPr>
        <w:t>　　第一节 生物刺激素进口情况分析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生物刺激素出口情况分析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影响生物刺激素进出口因素分析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中国生物刺激素行业主要指标监测分析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2019-2024年中国生物刺激素行业规模情况分析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2019-2024年中国生物刺激素行业财务能力分析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生物刺激素行业细分产品调研</w:t>
      </w:r>
      <w:r>
        <w:rPr>
          <w:rFonts w:hint="eastAsia"/>
        </w:rPr>
        <w:br/>
      </w:r>
      <w:r>
        <w:rPr>
          <w:rFonts w:hint="eastAsia"/>
        </w:rPr>
        <w:t>　　第一节 生物刺激素细分产品结构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生物刺激素行业上下游发展情况分析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生物刺激素行业上游产业发展分析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生物刺激素行业下游产业发展分析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中国生物刺激素行业重点地区发展分析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生物刺激素行业重点区域市场结构调研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**地区生物刺激素市场容量分析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**地区生物刺激素市场容量分析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**地区生物刺激素市场容量分析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**地区生物刺激素市场容量分析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**地区生物刺激素市场容量分析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生物刺激素行业重点企业竞争力分析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三、企业生物刺激素经营状况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生物刺激素行业企业经营策略研究分析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生物刺激素企业多样化经营策略分析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一、生物刺激素企业多样化经营情况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二、现行生物刺激素行业多样化经营的方向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大型生物刺激素企业集团未来发展策略分析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对中小生物刺激素企业生产经营的建议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生物刺激素行业前景及投资风险预警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2024年生物刺激素市场前景分析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2024年生物刺激素行业发展趋势预测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影响生物刺激素行业发展的主要因素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一、2024年影响生物刺激素行业运行的有利因素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二、2024年影响生物刺激素行业运行的稳定因素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三、2024年影响生物刺激素行业运行的不利因素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四、2024年中国生物刺激素行业发展面临的挑战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五、2024年中国生物刺激素行业发展面临的机遇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生物刺激素行业投资风险预警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一、生物刺激素行业市场风险预测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二、生物刺激素行业政策风险预测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三、生物刺激素行业经营风险预测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四、生物刺激素行业技术风险预测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五、生物刺激素行业竞争风险预测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六、生物刺激素行业其他风险预测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生物刺激素投资建议</w:t>
      </w:r>
      <w:r>
        <w:rPr>
          <w:rFonts w:hint="eastAsia"/>
        </w:rPr>
        <w:br/>
      </w:r>
      <w:r>
        <w:rPr>
          <w:rFonts w:hint="eastAsia"/>
        </w:rPr>
        <w:t>　　第一节 生物刺激素行业投资环境分析</w:t>
      </w:r>
      <w:r>
        <w:rPr>
          <w:rFonts w:hint="eastAsia"/>
        </w:rPr>
        <w:br/>
      </w:r>
      <w:r>
        <w:rPr>
          <w:rFonts w:hint="eastAsia"/>
        </w:rPr>
        <w:t>　　第二节 生物刺激素行业投资进入壁垒分析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生物刺激素行业历程</w:t>
      </w:r>
      <w:r>
        <w:rPr>
          <w:rFonts w:hint="eastAsia"/>
        </w:rPr>
        <w:br/>
      </w:r>
      <w:r>
        <w:rPr>
          <w:rFonts w:hint="eastAsia"/>
        </w:rPr>
        <w:t>　　图表 生物刺激素行业生命周期</w:t>
      </w:r>
      <w:r>
        <w:rPr>
          <w:rFonts w:hint="eastAsia"/>
        </w:rPr>
        <w:br/>
      </w:r>
      <w:r>
        <w:rPr>
          <w:rFonts w:hint="eastAsia"/>
        </w:rPr>
        <w:t>　　图表 生物刺激素行业产业链分析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2019-2024年生物刺激素行业市场容量分析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2019-2024年中国生物刺激素市场需求量及增速统计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2024年中国生物刺激素行业需求领域分布格局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2019-2024年中国生物刺激素进口金额分析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2019-2024年中国生物刺激素出口数量分析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2019-2024年中国生物刺激素出口金额分析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2024年中国生物刺激素进口国家及地区分析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2024年中国生物刺激素出口国家及地区分析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2019-2024年中国生物刺激素行业企业平均规模情况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**地区生物刺激素行业市场需求情况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生物刺激素重点企业（三）成长能力情况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2024-2030年中国生物刺激素行业产能预测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2024-2030年中国生物刺激素行业产量预测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2024-2030年中国生物刺激素市场需求量预测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2024-2030年中国生物刺激素行业供需平衡预测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2024-2030年中国生物刺激素行业市场容量预测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2024-2030年中国生物刺激素行业市场规模预测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2024年中国生物刺激素市场前景分析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2024年中国生物刺激素发展趋势预测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e770af8c4b26" w:history="1">
        <w:r>
          <w:rPr>
            <w:rStyle w:val="Hyperlink"/>
          </w:rPr>
          <w:t>2024-2030年中国生物刺激素行业现状调研与发展趋势分析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8e770af8c4b26" w:history="1">
        <w:r>
          <w:rPr>
            <w:rStyle w:val="Hyperlink"/>
          </w:rPr>
          <w:t>https://www.20087.com/7/21/ShengWuCiJiSuDeFaZhanQuShi.html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刺激素排名前十的公司、生物刺激素排名前十的公司、聚谷氨酸属于哪一类生物刺激素的、生物刺激素和激素的区别、生物刺激素叶面肥不能多用吗、什么是生物刺激素、生物刺激素做的好的公司、花粉多糖生物刺激素、生物刺激素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b87f3c4a43f4" w:history="1">
      <w:r>
        <w:rPr>
          <w:rStyle w:val="Hyperlink"/>
        </w:rPr>
        <w:t>2024-2030年中国生物刺激素行业现状调研与发展趋势分析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gWuCiJiSuDeFaZhanQuShi.html" TargetMode="External" Id="R4ba8e770af8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gWuCiJiSuDeFaZhanQuShi.html" TargetMode="External" Id="R5096b87f3c4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2024-04-16T08:25:00Z</dcterms:created>
  <dcterms:modified xsi:type="dcterms:W3CDTF">2024-04-16T09:25:00Z</dcterms:modified>
  <dc:subject>2024-2030年中国生物刺激素行业现状调研与发展趋势分析</dc:subject>
  <dc:title>2024-2030年中国生物刺激素行业现状调研与发展趋势分析</dc:title>
  <cp:keywords>2024-2030年中国生物刺激素行业现状调研与发展趋势分析</cp:keywords>
  <dc:description>2024-2030年中国生物刺激素行业现状调研与发展趋势分析</dc:description>
</cp:coreProperties>
</file>