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2399db3c455a" w:history="1">
              <w:r>
                <w:rPr>
                  <w:rStyle w:val="Hyperlink"/>
                </w:rPr>
                <w:t>2024-2030年中国智慧健康养老市场现状与前景趋势分析报告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2399db3c455a" w:history="1">
              <w:r>
                <w:rPr>
                  <w:rStyle w:val="Hyperlink"/>
                </w:rPr>
                <w:t>2024-2030年中国智慧健康养老市场现状与前景趋势分析报告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d2399db3c455a" w:history="1">
                <w:r>
                  <w:rPr>
                    <w:rStyle w:val="Hyperlink"/>
                  </w:rPr>
                  <w:t>https://www.20087.com/2/92/ZhiHuiJianKangYangLaoHangYeQianJingQuShi.html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结合了物联网、大数据、人工智能等技术，为老年人提供全方位的健康管理与养老服务。目前，智慧健康养老正从简单的健康监测设备，向集成化、个性化的服务转变，如智能床垫、跌倒警报系统、远程医疗咨询和社交互动平台。这些服务不仅提高了老年人的生活质量，也减轻了看护人员的负担。</w:t>
      </w:r>
      <w:r>
        <w:rPr>
          <w:rFonts w:hint="eastAsia"/>
        </w:rPr>
        <w:br/>
      </w:r>
      <w:r>
        <w:rPr>
          <w:rFonts w:hint="eastAsia"/>
        </w:rPr>
        <w:t>　　未来，智慧健康养老将更加注重情感关怀和智能辅助。一方面，通过AI和机器人技术，提供陪伴聊天、情绪识别和心理疏导服务，满足老年人的情感需求。另一方面，智能辅助设备将更加人性化，如智能餐具帮助行动不便的老人独立进食，以及智能助行器提供安全的行走辅助。此外，智慧健康养老将与社区服务深度融合，形成线上线下相结合的养老生态，提供更加全面和便捷的老年生活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8d2399db3c455a" w:history="1">
        <w:r>
          <w:rPr>
            <w:rStyle w:val="Hyperlink"/>
          </w:rPr>
          <w:t>2024-2030年中国智慧健康养老市场现状与前景趋势分析报告</w:t>
        </w:r>
      </w:hyperlink>
      <w:r>
        <w:rPr>
          <w:rFonts w:hint="eastAsia"/>
        </w:rPr>
        <w:t>全面剖析了智慧健康养老行业的市场规模、需求及价格动态。报告通过对智慧健康养老产业链的深入挖掘，详细分析了行业现状，并对智慧健康养老市场前景及发展趋势进行了科学预测。智慧健康养老报告还深入探索了各细分市场的特点，突出关注智慧健康养老重点企业的经营状况，全面揭示了智慧健康养老行业竞争格局、品牌影响力和市场集中度。智慧健康养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中国智慧健康养老运行经济环境分析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三、经济发展对智慧健康养老行业的影响</w:t>
      </w:r>
      <w:r>
        <w:rPr>
          <w:rFonts w:hint="eastAsia"/>
        </w:rPr>
        <w:br/>
      </w:r>
      <w:r>
        <w:rPr>
          <w:rFonts w:hint="eastAsia"/>
        </w:rPr>
        <w:t>　　第二节 中国智慧健康养老产业政策环境分析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中国智慧健康养老产业社会环境分析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国外智慧健康养老行业发展趋势预测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中智⋅林：智慧健康养老行业研究结论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智慧健康养老行业历程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2399db3c455a" w:history="1">
        <w:r>
          <w:rPr>
            <w:rStyle w:val="Hyperlink"/>
          </w:rPr>
          <w:t>2024-2030年中国智慧健康养老市场现状与前景趋势分析报告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d2399db3c455a" w:history="1">
        <w:r>
          <w:rPr>
            <w:rStyle w:val="Hyperlink"/>
          </w:rPr>
          <w:t>https://www.20087.com/2/92/ZhiHuiJianKangYangLaoHangYeQianJingQuShi.html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75adf001f47ac" w:history="1">
      <w:r>
        <w:rPr>
          <w:rStyle w:val="Hyperlink"/>
        </w:rPr>
        <w:t>2024-2030年中国智慧健康养老市场现状与前景趋势分析报告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HuiJianKangYangLaoHangYeQianJingQuShi.html" TargetMode="External" Id="R908d2399db3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HuiJianKangYangLaoHangYeQianJingQuShi.html" TargetMode="External" Id="R9cf75adf001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2023-12-17T00:40:00Z</dcterms:created>
  <dcterms:modified xsi:type="dcterms:W3CDTF">2023-12-17T01:40:00Z</dcterms:modified>
  <dc:subject>2024-2030年中国智慧健康养老市场现状与前景趋势分析报告</dc:subject>
  <dc:title>2024-2030年中国智慧健康养老市场现状与前景趋势分析报告</dc:title>
  <cp:keywords>2024-2030年中国智慧健康养老市场现状与前景趋势分析报告</cp:keywords>
  <dc:description>2024-2030年中国智慧健康养老市场现状与前景趋势分析报告</dc:description>
</cp:coreProperties>
</file>