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96061f20d4475" w:history="1">
              <w:r>
                <w:rPr>
                  <w:rStyle w:val="Hyperlink"/>
                </w:rPr>
                <w:t>2023-2029年中国理疗设备市场现状深度调研与发展趋势分析报告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96061f20d4475" w:history="1">
              <w:r>
                <w:rPr>
                  <w:rStyle w:val="Hyperlink"/>
                </w:rPr>
                <w:t>2023-2029年中国理疗设备市场现状深度调研与发展趋势分析报告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96061f20d4475" w:history="1">
                <w:r>
                  <w:rPr>
                    <w:rStyle w:val="Hyperlink"/>
                  </w:rPr>
                  <w:t>https://www.20087.com/2/22/LiLiaoSheBeiWeiLaiFaZhanQuShi.html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设备是康复医学领域不可或缺的工具，包括但不限于电疗仪、超声波治疗仪、激光治疗仪等。随着人们对健康意识的提升和医疗技术的进步，理疗设备在设计上更加注重人性化和便携性，以便患者可以在家中自行进行物理治疗。此外，随着生物医学工程学科的发展，新型理疗设备在治疗效果上有了显著提高，能够更好地促进组织修复和功能恢复。同时，为了提高治疗的精准度和安全性，许多理疗设备都配备了先进的传感器和控制系统，确保在使用过程中的有效性与安全性。</w:t>
      </w:r>
      <w:r>
        <w:rPr>
          <w:rFonts w:hint="eastAsia"/>
        </w:rPr>
        <w:br/>
      </w:r>
      <w:r>
        <w:rPr>
          <w:rFonts w:hint="eastAsia"/>
        </w:rPr>
        <w:t>　　未来，理疗设备的发展将朝着更加个性化和智能化的方向前进。通过集成生物传感技术和大数据分析，未来的理疗设备将能够根据患者的个体差异制定个性化的治疗方案，实现真正的精准医疗。此外，随着远程医疗技术的成熟，理疗设备将更加便于远程操作和监控，让患者即使在家也能接受专业医生指导下的治疗。同时，随着虚拟现实（VR）和增强现实（AR）技术的应用，理疗设备还将提供更加直观和沉浸式的康复训练体验，帮助患者更快地恢复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96061f20d4475" w:history="1">
        <w:r>
          <w:rPr>
            <w:rStyle w:val="Hyperlink"/>
          </w:rPr>
          <w:t>2023-2029年中国理疗设备市场现状深度调研与发展趋势分析报告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理疗设备行业的市场规模、需求变化、价格波动以及产业链构成。理疗设备报告深入剖析了当前市场现状，科学预测了未来理疗设备市场前景与发展趋势，特别关注了理疗设备细分市场的机会与挑战。同时，对理疗设备重点企业的竞争地位、品牌影响力和市场集中度进行了全面评估。理疗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理疗设备行业界定</w:t>
      </w:r>
      <w:r>
        <w:rPr>
          <w:rFonts w:hint="eastAsia"/>
        </w:rPr>
        <w:br/>
      </w:r>
      <w:r>
        <w:rPr>
          <w:rFonts w:hint="eastAsia"/>
        </w:rPr>
        <w:t>　　第一节 理疗设备行业定义</w:t>
      </w:r>
      <w:r>
        <w:rPr>
          <w:rFonts w:hint="eastAsia"/>
        </w:rPr>
        <w:br/>
      </w:r>
      <w:r>
        <w:rPr>
          <w:rFonts w:hint="eastAsia"/>
        </w:rPr>
        <w:t>　　第二节 理疗设备行业特点分析</w:t>
      </w:r>
      <w:r>
        <w:rPr>
          <w:rFonts w:hint="eastAsia"/>
        </w:rPr>
        <w:br/>
      </w:r>
      <w:r>
        <w:rPr>
          <w:rFonts w:hint="eastAsia"/>
        </w:rPr>
        <w:t>　　第三节 理疗设备行业发展历程</w:t>
      </w:r>
      <w:r>
        <w:rPr>
          <w:rFonts w:hint="eastAsia"/>
        </w:rPr>
        <w:br/>
      </w:r>
      <w:r>
        <w:rPr>
          <w:rFonts w:hint="eastAsia"/>
        </w:rPr>
        <w:t>　　第四节 理疗设备产业链分析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2022-2023年国外理疗设备行业发展态势分析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国外理疗设备行业总体情况</w:t>
      </w:r>
      <w:r>
        <w:rPr>
          <w:rFonts w:hint="eastAsia"/>
        </w:rPr>
        <w:br/>
      </w:r>
      <w:r>
        <w:rPr>
          <w:rFonts w:hint="eastAsia"/>
        </w:rPr>
        <w:t>　　第二节 理疗设备行业重点国家、地区市场分析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国外理疗设备行业发展前景预测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2022-2023年中国理疗设备行业发展环境分析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理疗设备行业经济环境分析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理疗设备行业政策环境分析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一、理疗设备行业相关政策</w:t>
      </w:r>
      <w:r>
        <w:rPr>
          <w:rFonts w:hint="eastAsia"/>
        </w:rPr>
        <w:br/>
      </w:r>
      <w:r>
        <w:rPr>
          <w:rFonts w:hint="eastAsia"/>
        </w:rPr>
        <w:t>　　　　二、理疗设备行业相关标准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理疗设备行业技术发展现状及趋势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当前我国理疗设备技术发展现状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中外理疗设备技术差距及产生差距的主要原因分析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提高我国理疗设备技术的对策</w:t>
      </w:r>
      <w:r>
        <w:rPr>
          <w:rFonts w:hint="eastAsia"/>
        </w:rPr>
        <w:br/>
      </w:r>
      <w:r>
        <w:rPr>
          <w:rFonts w:hint="eastAsia"/>
        </w:rPr>
        <w:t>　　第四节 我国理疗设备研发、设计发展趋势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中国理疗设备行业市场规模情况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中国理疗设备行业市场需求状况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一、2018-2023年理疗设备行业市场需求情况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二、理疗设备行业市场需求特点分析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三、2023-2029年理疗设备行业市场需求预测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中国理疗设备行业市场供给状况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一、2018-2023年理疗设备行业市场供给情况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二、理疗设备行业市场供给特点分析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三、2023-2029年理疗设备行业市场供给预测</w:t>
      </w:r>
      <w:r>
        <w:rPr>
          <w:rFonts w:hint="eastAsia"/>
        </w:rPr>
        <w:br/>
      </w:r>
      <w:r>
        <w:rPr>
          <w:rFonts w:hint="eastAsia"/>
        </w:rPr>
        <w:t>　　第四节 理疗设备行业市场供需平衡状况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理疗设备行业出口情况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一、2018-2023年理疗设备行业出口情况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三、2023-2029年理疗设备行业出口情况预测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理疗设备行业进口情况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一、2018-2023年理疗设备行业进口情况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三、2023-2029年理疗设备行业进口情况预测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理疗设备行业进出口面临的挑战及对策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一、理疗设备市场价格特征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二、当前理疗设备市场价格评述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三、影响理疗设备市场价格因素分析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四、未来理疗设备市场价格走势预测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理疗设备行业区域市场分布情况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理疗设备细分产品（一）市场调研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理疗设备细分产品（二）市场调研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理疗设备行业上游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理疗设备行业下游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理疗设备重点企业（一）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理疗设备重点企业（二）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理疗设备重点企业（三）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理疗设备重点企业（四）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理疗设备重点企业（五）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理疗设备重点企业（六）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理疗设备行业风险及对策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2023-2029年理疗设备行业发展环境分析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2023-2029年理疗设备行业投资特性分析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一、理疗设备行业进入壁垒</w:t>
      </w:r>
      <w:r>
        <w:rPr>
          <w:rFonts w:hint="eastAsia"/>
        </w:rPr>
        <w:br/>
      </w:r>
      <w:r>
        <w:rPr>
          <w:rFonts w:hint="eastAsia"/>
        </w:rPr>
        <w:t>　　　　二、理疗设备行业盈利模式</w:t>
      </w:r>
      <w:r>
        <w:rPr>
          <w:rFonts w:hint="eastAsia"/>
        </w:rPr>
        <w:br/>
      </w:r>
      <w:r>
        <w:rPr>
          <w:rFonts w:hint="eastAsia"/>
        </w:rPr>
        <w:t>　　　　三、理疗设备行业盈利因素</w:t>
      </w:r>
      <w:r>
        <w:rPr>
          <w:rFonts w:hint="eastAsia"/>
        </w:rPr>
        <w:br/>
      </w:r>
      <w:r>
        <w:rPr>
          <w:rFonts w:hint="eastAsia"/>
        </w:rPr>
        <w:t>　　第三节 理疗设备行业“波特五力模型”分析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2023-2029年理疗设备行业风险及对策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理疗设备市场竞争策略分析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一、2023-2029年中国理疗设备市场增长潜力分析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二、2023-2029年中国理疗设备主要潜力品种分析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三、现有理疗设备产品竞争策略分析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四、潜力理疗设备品种竞争策略选择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2023-2029年中国理疗设备企业竞争策略分析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一、2023-2029年我国理疗设备市场竞争趋势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二、2023-2029年理疗设备行业竞争格局展望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三、2023-2029年理疗设备行业竞争策略分析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四、2023-2029年理疗设备企业竞争策略分析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2023-2029年中国理疗设备行业发展趋势分析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一、2023-2029年理疗设备技术发展趋势分析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二、2023-2029年理疗设备产品发展趋势分析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三、2023-2029年理疗设备行业竞争格局展望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2023-2029年中国理疗设备市场趋势分析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一、2023-2029年理疗设备发展趋势分析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二、2023-2029年理疗设备市场发展空间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三、2023-2029年理疗设备产业政策趋向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2023-2029年理疗设备行业投资价值评估分析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理疗设备行业发展建议分析</w:t>
      </w:r>
      <w:r>
        <w:rPr>
          <w:rFonts w:hint="eastAsia"/>
        </w:rPr>
        <w:br/>
      </w:r>
      <w:r>
        <w:rPr>
          <w:rFonts w:hint="eastAsia"/>
        </w:rPr>
        <w:t>　　第一节 理疗设备行业研究结论及建议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理疗设备细分行业研究结论及建议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[中⋅智⋅林⋅]理疗设备行业竞争策略总结及建议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理疗设备行业历程</w:t>
      </w:r>
      <w:r>
        <w:rPr>
          <w:rFonts w:hint="eastAsia"/>
        </w:rPr>
        <w:br/>
      </w:r>
      <w:r>
        <w:rPr>
          <w:rFonts w:hint="eastAsia"/>
        </w:rPr>
        <w:t>　　图表 理疗设备行业生命周期</w:t>
      </w:r>
      <w:r>
        <w:rPr>
          <w:rFonts w:hint="eastAsia"/>
        </w:rPr>
        <w:br/>
      </w:r>
      <w:r>
        <w:rPr>
          <w:rFonts w:hint="eastAsia"/>
        </w:rPr>
        <w:t>　　图表 理疗设备行业产业链分析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2018-2023年理疗设备行业市场容量分析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2018-2023年中国理疗设备市场需求量及增速统计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2023年中国理疗设备行业需求领域分布格局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2018-2023年中国理疗设备进口金额分析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2018-2023年中国理疗设备出口数量分析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2018-2023年中国理疗设备出口金额分析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2023年中国理疗设备进口国家及地区分析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2023年中国理疗设备出口国家及地区分析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2018-2023年中国理疗设备行业企业平均规模情况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2023-2029年中国理疗设备行业产能预测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2023-2029年中国理疗设备行业产量预测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2023-2029年中国理疗设备市场需求量预测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2023-2029年中国理疗设备行业供需平衡预测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2023-2029年中国理疗设备行业市场容量预测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2023-2029年中国理疗设备行业市场规模预测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2023-2029年中国理疗设备市场前景分析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2023-2029年中国理疗设备行业发展趋势预测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96061f20d4475" w:history="1">
        <w:r>
          <w:rPr>
            <w:rStyle w:val="Hyperlink"/>
          </w:rPr>
          <w:t>2023-2029年中国理疗设备市场现状深度调研与发展趋势分析报告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96061f20d4475" w:history="1">
        <w:r>
          <w:rPr>
            <w:rStyle w:val="Hyperlink"/>
          </w:rPr>
          <w:t>https://www.20087.com/2/22/LiLiaoSheBeiWeiLaiFaZhanQuShi.html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ba752dda042c3" w:history="1">
      <w:r>
        <w:rPr>
          <w:rStyle w:val="Hyperlink"/>
        </w:rPr>
        <w:t>2023-2029年中国理疗设备市场现状深度调研与发展趋势分析报告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LiaoSheBeiWeiLaiFaZhanQuShi.html" TargetMode="External" Id="Rf8396061f20d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LiaoSheBeiWeiLaiFaZhanQuShi.html" TargetMode="External" Id="R795ba752dda0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2023-02-02T01:32:00Z</dcterms:created>
  <dcterms:modified xsi:type="dcterms:W3CDTF">2023-02-02T02:32:00Z</dcterms:modified>
  <dc:subject>2023-2029年中国理疗设备市场现状深度调研与发展趋势分析报告</dc:subject>
  <dc:title>2023-2029年中国理疗设备市场现状深度调研与发展趋势分析报告</dc:title>
  <cp:keywords>2023-2029年中国理疗设备市场现状深度调研与发展趋势分析报告</cp:keywords>
  <dc:description>2023-2029年中国理疗设备市场现状深度调研与发展趋势分析报告</dc:description>
</cp:coreProperties>
</file>