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c05176704080" w:history="1">
              <w:r>
                <w:rPr>
                  <w:rStyle w:val="Hyperlink"/>
                </w:rPr>
                <w:t>2025-2031年中国烧伤用药行业现状深度调研与发展趋势分析报告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c05176704080" w:history="1">
              <w:r>
                <w:rPr>
                  <w:rStyle w:val="Hyperlink"/>
                </w:rPr>
                <w:t>2025-2031年中国烧伤用药行业现状深度调研与发展趋势分析报告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ec05176704080" w:history="1">
                <w:r>
                  <w:rPr>
                    <w:rStyle w:val="Hyperlink"/>
                  </w:rPr>
                  <w:t>https://www.20087.com/5/72/ShaoShangYongYaoFaZhanQuShiFenXi.html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用药市场随着医疗技术的进步而不断发展。近年来，烧伤治疗药物的研发重点在于提高伤口愈合速度、减轻疼痛、预防感染等方面。例如，生物活性敷料、重组生长因子等新型治疗手段的应用，极大地改善了烧伤患者的治疗效果和生活质量。此外，随着基因编辑技术的发展，未来可能还会出现更为精准的烧伤治疗药物。</w:t>
      </w:r>
      <w:r>
        <w:rPr>
          <w:rFonts w:hint="eastAsia"/>
        </w:rPr>
        <w:br/>
      </w:r>
      <w:r>
        <w:rPr>
          <w:rFonts w:hint="eastAsia"/>
        </w:rPr>
        <w:t>　　未来，烧伤用药的发展将更加注重个性化治疗和疗效提升。一方面，随着干细胞技术和组织工程的发展，将有可能实现受损皮肤组织的再生，从而为烧伤患者提供更好的修复效果。另一方面，随着精准医疗理念的深入，基于患者基因信息制定个性化治疗方案将成为可能，以提高治疗效果和减少副作用。此外，随着纳米技术的应用，开发具有靶向递送能力的药物载体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c05176704080" w:history="1">
        <w:r>
          <w:rPr>
            <w:rStyle w:val="Hyperlink"/>
          </w:rPr>
          <w:t>2025-2031年中国烧伤用药行业现状深度调研与发展趋势分析报告</w:t>
        </w:r>
      </w:hyperlink>
      <w:r>
        <w:rPr>
          <w:rFonts w:hint="eastAsia"/>
        </w:rPr>
        <w:t>》基于国家统计局及相关协会的权威数据，系统研究了烧伤用药行业的市场需求、市场规模及产业链现状，分析了烧伤用药价格波动、细分市场动态及重点企业的经营表现，科学预测了烧伤用药市场前景与发展趋势，揭示了潜在需求与投资机会，同时指出了烧伤用药行业可能面临的风险。通过对烧伤用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烧伤用药行业发展概述</w:t>
      </w:r>
      <w:r>
        <w:rPr>
          <w:rFonts w:hint="eastAsia"/>
        </w:rPr>
        <w:br/>
      </w:r>
      <w:r>
        <w:rPr>
          <w:rFonts w:hint="eastAsia"/>
        </w:rPr>
        <w:t>　　第一节 烧伤用药基本概念</w:t>
      </w:r>
      <w:r>
        <w:rPr>
          <w:rFonts w:hint="eastAsia"/>
        </w:rPr>
        <w:br/>
      </w:r>
      <w:r>
        <w:rPr>
          <w:rFonts w:hint="eastAsia"/>
        </w:rPr>
        <w:t>　　第二节 烧伤用药产业链分析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2020-2025年中国烧伤用药运行形势分析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2020-2025年全国烧伤用药市场规模分析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2020-2025年中国烧伤用药市场需求分析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2020-2025年中国烧伤用药市场价格分析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2020-2025年对中国烧伤用药市场的分析及思考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2025年中国烧伤用药细分产品市场</w:t>
      </w:r>
      <w:r>
        <w:rPr>
          <w:rFonts w:hint="eastAsia"/>
        </w:rPr>
        <w:br/>
      </w:r>
      <w:r>
        <w:rPr>
          <w:rFonts w:hint="eastAsia"/>
        </w:rPr>
        <w:t>　　第一节 烧伤膏市场</w:t>
      </w:r>
      <w:r>
        <w:rPr>
          <w:rFonts w:hint="eastAsia"/>
        </w:rPr>
        <w:br/>
      </w:r>
      <w:r>
        <w:rPr>
          <w:rFonts w:hint="eastAsia"/>
        </w:rPr>
        <w:t>　　第二节 烧伤喷雾市场</w:t>
      </w:r>
      <w:r>
        <w:rPr>
          <w:rFonts w:hint="eastAsia"/>
        </w:rPr>
        <w:br/>
      </w:r>
      <w:r>
        <w:rPr>
          <w:rFonts w:hint="eastAsia"/>
        </w:rPr>
        <w:t>　　第三节 烧伤油市场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2025年中国烧伤用药市场行为研究分析</w:t>
      </w:r>
      <w:r>
        <w:rPr>
          <w:rFonts w:hint="eastAsia"/>
        </w:rPr>
        <w:br/>
      </w:r>
      <w:r>
        <w:rPr>
          <w:rFonts w:hint="eastAsia"/>
        </w:rPr>
        <w:t>　　第一节 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2025年中国烧伤用药消费市场分析</w:t>
      </w:r>
      <w:r>
        <w:rPr>
          <w:rFonts w:hint="eastAsia"/>
        </w:rPr>
        <w:br/>
      </w:r>
      <w:r>
        <w:rPr>
          <w:rFonts w:hint="eastAsia"/>
        </w:rPr>
        <w:t>　　第一节 2025年中国烧伤用药市场特征分析</w:t>
      </w:r>
      <w:r>
        <w:rPr>
          <w:rFonts w:hint="eastAsia"/>
        </w:rPr>
        <w:br/>
      </w:r>
      <w:r>
        <w:rPr>
          <w:rFonts w:hint="eastAsia"/>
        </w:rPr>
        <w:t>　　　　一、烧伤用药市场消费特征</w:t>
      </w:r>
      <w:r>
        <w:rPr>
          <w:rFonts w:hint="eastAsia"/>
        </w:rPr>
        <w:br/>
      </w:r>
      <w:r>
        <w:rPr>
          <w:rFonts w:hint="eastAsia"/>
        </w:rPr>
        <w:t>　　　　二、烧伤用药消费者行为分析</w:t>
      </w:r>
      <w:r>
        <w:rPr>
          <w:rFonts w:hint="eastAsia"/>
        </w:rPr>
        <w:br/>
      </w:r>
      <w:r>
        <w:rPr>
          <w:rFonts w:hint="eastAsia"/>
        </w:rPr>
        <w:t>　　　　三、烧伤用药市场特征分析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一、主要城市烧伤用药市场调查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2020-2025年中国烧伤用药行业市场竞争格局分析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2020-2025年中国烧伤用药行业竞争格局概况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一、烧伤用药行业集中度分析</w:t>
      </w:r>
      <w:r>
        <w:rPr>
          <w:rFonts w:hint="eastAsia"/>
        </w:rPr>
        <w:br/>
      </w:r>
      <w:r>
        <w:rPr>
          <w:rFonts w:hint="eastAsia"/>
        </w:rPr>
        <w:t>　　　　二、烧伤用药行业竞争程度分析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2020-2025年烧伤用药品牌竞争策略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2020-2025年中国烧伤用药产业重点企业竞争力分析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河北奥星集团药业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福建省泉州亚泰制药有限公司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贝达药业股份有限公司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华北制药河北华诺有限公司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上海金皮宝制药有限公司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湖北科田药业有限公司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2025-2031年中国烧伤用药行业发展趋势与投资预测分析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2025-2031年中国烧伤用药行业发展前景分析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一、全球烧伤用药行业发展前景分析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二、中国烧伤用药行业发展前景分析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2025-2031年中国烧伤用药市场趋势分析</w:t>
      </w:r>
      <w:r>
        <w:rPr>
          <w:rFonts w:hint="eastAsia"/>
        </w:rPr>
        <w:br/>
      </w:r>
      <w:r>
        <w:rPr>
          <w:rFonts w:hint="eastAsia"/>
        </w:rPr>
        <w:t>　　　　一、烧伤用药价格走势分析</w:t>
      </w:r>
      <w:r>
        <w:rPr>
          <w:rFonts w:hint="eastAsia"/>
        </w:rPr>
        <w:br/>
      </w:r>
      <w:r>
        <w:rPr>
          <w:rFonts w:hint="eastAsia"/>
        </w:rPr>
        <w:t>　　　　二、烧伤用药营销趋势分析</w:t>
      </w:r>
      <w:r>
        <w:rPr>
          <w:rFonts w:hint="eastAsia"/>
        </w:rPr>
        <w:br/>
      </w:r>
      <w:r>
        <w:rPr>
          <w:rFonts w:hint="eastAsia"/>
        </w:rPr>
        <w:t>　　　　三、烧伤用药技术革新趋势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2025-2031年中国烧伤用药行业投资机会分析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2025-2031年中国烧伤用药行业投资风险分析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2025-2031年中国烧伤用药行业投资战略研究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2025-2031年中国烧伤用药市场策略分析</w:t>
      </w:r>
      <w:r>
        <w:rPr>
          <w:rFonts w:hint="eastAsia"/>
        </w:rPr>
        <w:br/>
      </w:r>
      <w:r>
        <w:rPr>
          <w:rFonts w:hint="eastAsia"/>
        </w:rPr>
        <w:t>　　　　一、烧伤用药价格策略分析</w:t>
      </w:r>
      <w:r>
        <w:rPr>
          <w:rFonts w:hint="eastAsia"/>
        </w:rPr>
        <w:br/>
      </w:r>
      <w:r>
        <w:rPr>
          <w:rFonts w:hint="eastAsia"/>
        </w:rPr>
        <w:t>　　　　二、烧伤用药渠道策略分析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2025-2031年中国烧伤用药销售策略分析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中.智林.　2025-2031年对中国烧伤用药品牌的战略思考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c05176704080" w:history="1">
        <w:r>
          <w:rPr>
            <w:rStyle w:val="Hyperlink"/>
          </w:rPr>
          <w:t>2025-2031年中国烧伤用药行业现状深度调研与发展趋势分析报告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ec05176704080" w:history="1">
        <w:r>
          <w:rPr>
            <w:rStyle w:val="Hyperlink"/>
          </w:rPr>
          <w:t>https://www.20087.com/5/72/ShaoShangYongYaoFaZhanQuShiFenXi.html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热点：烧伤用药后是否能用纱布、烧伤用药有哪些、烧伤用药膏、烧伤用药过敏皮肤红肿起好多小水泡、烧伤用药面好还是药膏好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663544708489e" w:history="1">
      <w:r>
        <w:rPr>
          <w:rStyle w:val="Hyperlink"/>
        </w:rPr>
        <w:t>2025-2031年中国烧伤用药行业现状深度调研与发展趋势分析报告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aoShangYongYaoFaZhanQuShiFenXi.html" TargetMode="External" Id="Rc12ec0517670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aoShangYongYaoFaZhanQuShiFenXi.html" TargetMode="External" Id="Rf63663544708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2025-03-17T01:04:00Z</dcterms:created>
  <dcterms:modified xsi:type="dcterms:W3CDTF">2025-03-17T02:04:00Z</dcterms:modified>
  <dc:subject>2025-2031年中国烧伤用药行业现状深度调研与发展趋势分析报告</dc:subject>
  <dc:title>2025-2031年中国烧伤用药行业现状深度调研与发展趋势分析报告</dc:title>
  <cp:keywords>2025-2031年中国烧伤用药行业现状深度调研与发展趋势分析报告</cp:keywords>
  <dc:description>2025-2031年中国烧伤用药行业现状深度调研与发展趋势分析报告</dc:description>
</cp:coreProperties>
</file>