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fb960a5bd4a25" w:history="1">
              <w:r>
                <w:rPr>
                  <w:rStyle w:val="Hyperlink"/>
                </w:rPr>
                <w:t>2026-2032年中国神经反应刺激装置行业研究及市场前景报告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fb960a5bd4a25" w:history="1">
              <w:r>
                <w:rPr>
                  <w:rStyle w:val="Hyperlink"/>
                </w:rPr>
                <w:t>2026-2032年中国神经反应刺激装置行业研究及市场前景报告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fb960a5bd4a25" w:history="1">
                <w:r>
                  <w:rPr>
                    <w:rStyle w:val="Hyperlink"/>
                  </w:rPr>
                  <w:t>https://www.20087.com/7/82/ShenJingFanYingCiJiZhuangZhiShiChangQianJing.html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反应刺激装置是一类通过电、磁或声波等方式靶向激活或调控特定神经通路，用于治疗抑郁症、癫痫、慢性疼痛或运动障碍的医疗设备，典型代表包括经颅磁刺激（TMS）、迷走神经刺激（VNS）及深部脑刺激（DBS）。当前获批产品普遍具备精准定位、参数可调及安全保护机制，部分系统集成fMRI或EEG实现闭环反馈。临床应用需由专业医师操作，并配合药物或康复训练。然而，行业仍面临设备体积大限制居家使用、长期疗效个体差异显著、以及医保覆盖有限导致患者负担重等问题。此外，非侵入式设备穿透深度不足，影响对深部核团的调控效果。尽管如此，在精神神经疾病负担加重与神经调控疗法循证证据积累背景下，神经反应刺激装置正从实验性手段迈向主流治疗选项。</w:t>
      </w:r>
      <w:r>
        <w:rPr>
          <w:rFonts w:hint="eastAsia"/>
        </w:rPr>
        <w:br/>
      </w:r>
      <w:r>
        <w:rPr>
          <w:rFonts w:hint="eastAsia"/>
        </w:rPr>
        <w:t>　　未来，神经反应刺激装置将加速向微型化、个性化与AI驱动方向演进。市场调研网指出，柔性电子贴片实现无感穿戴式经皮刺激；基于脑网络图谱定制刺激靶点与频率。在数据整合上，可穿戴生理监测设备提供实时反馈，动态优化干预策略。更深层的趋势在于“刺激即诊断”——装置记录神经响应特征，辅助疾病分型与预后判断。长远看，神经反应刺激装置将从专科治疗设备升级为主动调节脑功能、连接数字疗法与心理健康管理的智能神经接口，在脑科学临床转化中开辟精准干预新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dfb960a5bd4a25" w:history="1">
        <w:r>
          <w:rPr>
            <w:rStyle w:val="Hyperlink"/>
          </w:rPr>
          <w:t>2026-2032年中国神经反应刺激装置行业研究及市场前景报告</w:t>
        </w:r>
      </w:hyperlink>
      <w:r>
        <w:rPr>
          <w:rFonts w:hint="eastAsia"/>
        </w:rPr>
        <w:t>》，2025年神经反应刺激装置行业市场规模达 亿元，预计2032年市场规模将达 亿元，期间年均复合增长率（CAGR）达 %。报告基于国家统计局、行业协会等详实数据，结合全面市场调研，系统分析了神经反应刺激装置行业的市场规模、技术现状及未来发展方向。报告从经济环境、政策导向等角度出发，深入探讨了神经反应刺激装置行业发展趋势、竞争格局及重点企业的战略布局，同时对神经反应刺激装置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神经反应刺激装置市场概述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按照不同产品类型，神经反应刺激装置主要可以分为如下几个类别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中国不同产品类型神经反应刺激装置增长趋势2021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儿童</w:t>
      </w:r>
      <w:r>
        <w:rPr>
          <w:rFonts w:hint="eastAsia"/>
        </w:rPr>
        <w:br/>
      </w:r>
      <w:r>
        <w:rPr>
          <w:rFonts w:hint="eastAsia"/>
        </w:rPr>
        <w:t>　　1.3 从不同应用，神经反应刺激装置主要包括如下几个方面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中国不同应用神经反应刺激装置增长趋势2021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脑部慢性疾病</w:t>
      </w:r>
      <w:r>
        <w:rPr>
          <w:rFonts w:hint="eastAsia"/>
        </w:rPr>
        <w:br/>
      </w:r>
      <w:r>
        <w:rPr>
          <w:rFonts w:hint="eastAsia"/>
        </w:rPr>
        <w:t>　　　　1.3.3 其他慢性疾病</w:t>
      </w:r>
      <w:r>
        <w:rPr>
          <w:rFonts w:hint="eastAsia"/>
        </w:rPr>
        <w:br/>
      </w:r>
      <w:r>
        <w:rPr>
          <w:rFonts w:hint="eastAsia"/>
        </w:rPr>
        <w:t>　　1.4 中国神经反应刺激装置发展现状及未来趋势（2021-2032）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中国市场神经反应刺激装置收入及增长率（2021-2032）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中国市场神经反应刺激装置销量及增长率（2021-2032）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中国市场主要神经反应刺激装置厂商分析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中国市场主要厂商神经反应刺激装置销量及市场占有率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中国市场主要厂商神经反应刺激装置销量（2021-2026）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中国市场主要厂商神经反应刺激装置销量市场份额（2021-2026）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中国市场主要厂商神经反应刺激装置收入及市场占有率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中国市场主要厂商神经反应刺激装置收入（2021-2026）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中国市场主要厂商神经反应刺激装置收入市场份额（2021-2026）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2025年中国市场主要厂商神经反应刺激装置收入排名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中国市场主要厂商神经反应刺激装置价格（2021-2026）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中国市场主要厂商神经反应刺激装置总部及产地分布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中国市场主要厂商成立时间及神经反应刺激装置商业化日期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中国市场主要厂商神经反应刺激装置产品类型及应用</w:t>
      </w:r>
      <w:r>
        <w:rPr>
          <w:rFonts w:hint="eastAsia"/>
        </w:rPr>
        <w:br/>
      </w:r>
      <w:r>
        <w:rPr>
          <w:rFonts w:hint="eastAsia"/>
        </w:rPr>
        <w:t>　　2.7 神经反应刺激装置行业集中度、竞争程度分析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神经反应刺激装置行业集中度分析：2025年中国Top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中国市场神经反应刺激装置第一梯队、第二梯队和第三梯队厂商（品牌）及2025年市场份额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重点企业（1）基本信息、神经反应刺激装置生产基地、总部、竞争对手及市场地位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神经反应刺激装置产品规格、参数及市场应用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重点企业（1）在中国市场神经反应刺激装置销量、收入、价格及毛利率（2021-2026）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不同产品类型神经反应刺激装置分析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中国市场不同产品类型神经反应刺激装置销量（2021-2032）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中国市场不同产品类型神经反应刺激装置销量及市场份额（2021-2026）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中国市场不同产品类型神经反应刺激装置销量预测（2027-2032）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中国市场不同产品类型神经反应刺激装置规模（2021-2032）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中国市场不同产品类型神经反应刺激装置规模及市场份额（2021-2026）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中国市场不同产品类型神经反应刺激装置规模预测（2027-2032）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中国市场不同产品类型神经反应刺激装置价格走势（2021-2032）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不同应用神经反应刺激装置分析</w:t>
      </w:r>
      <w:r>
        <w:rPr>
          <w:rFonts w:hint="eastAsia"/>
        </w:rPr>
        <w:br/>
      </w:r>
      <w:r>
        <w:rPr>
          <w:rFonts w:hint="eastAsia"/>
        </w:rPr>
        <w:t>　　5.1 中国市场不同应用神经反应刺激装置销量（2021-2032）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中国市场不同应用神经反应刺激装置销量及市场份额（2021-2026）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中国市场不同应用神经反应刺激装置销量预测（2027-2032）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中国市场不同应用神经反应刺激装置规模（2021-2032）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中国市场不同应用神经反应刺激装置规模及市场份额（2021-2026）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中国市场不同应用神经反应刺激装置规模预测（2027-2032）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中国市场不同应用神经反应刺激装置价格走势（2021-2032）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神经反应刺激装置行业发展分析---发展趋势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神经反应刺激装置行业发展分析---厂商壁垒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神经反应刺激装置行业发展分析---驱动因素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神经反应刺激装置行业发展分析---制约因素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神经反应刺激装置中国企业SWOT分析</w:t>
      </w:r>
      <w:r>
        <w:rPr>
          <w:rFonts w:hint="eastAsia"/>
        </w:rPr>
        <w:br/>
      </w:r>
      <w:r>
        <w:rPr>
          <w:rFonts w:hint="eastAsia"/>
        </w:rPr>
        <w:t>　　6.6 神经反应刺激装置行业发展分析---行业政策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神经反应刺激装置行业产业链简介</w:t>
      </w:r>
      <w:r>
        <w:rPr>
          <w:rFonts w:hint="eastAsia"/>
        </w:rPr>
        <w:br/>
      </w:r>
      <w:r>
        <w:rPr>
          <w:rFonts w:hint="eastAsia"/>
        </w:rPr>
        <w:t>　　7.2 神经反应刺激装置产业链分析-上游</w:t>
      </w:r>
      <w:r>
        <w:rPr>
          <w:rFonts w:hint="eastAsia"/>
        </w:rPr>
        <w:br/>
      </w:r>
      <w:r>
        <w:rPr>
          <w:rFonts w:hint="eastAsia"/>
        </w:rPr>
        <w:t>　　7.3 神经反应刺激装置产业链分析-中游</w:t>
      </w:r>
      <w:r>
        <w:rPr>
          <w:rFonts w:hint="eastAsia"/>
        </w:rPr>
        <w:br/>
      </w:r>
      <w:r>
        <w:rPr>
          <w:rFonts w:hint="eastAsia"/>
        </w:rPr>
        <w:t>　　7.4 神经反应刺激装置产业链分析-下游</w:t>
      </w:r>
      <w:r>
        <w:rPr>
          <w:rFonts w:hint="eastAsia"/>
        </w:rPr>
        <w:br/>
      </w:r>
      <w:r>
        <w:rPr>
          <w:rFonts w:hint="eastAsia"/>
        </w:rPr>
        <w:t>　　7.5 神经反应刺激装置行业采购模式</w:t>
      </w:r>
      <w:r>
        <w:rPr>
          <w:rFonts w:hint="eastAsia"/>
        </w:rPr>
        <w:br/>
      </w:r>
      <w:r>
        <w:rPr>
          <w:rFonts w:hint="eastAsia"/>
        </w:rPr>
        <w:t>　　7.6 神经反应刺激装置行业生产模式</w:t>
      </w:r>
      <w:r>
        <w:rPr>
          <w:rFonts w:hint="eastAsia"/>
        </w:rPr>
        <w:br/>
      </w:r>
      <w:r>
        <w:rPr>
          <w:rFonts w:hint="eastAsia"/>
        </w:rPr>
        <w:t>　　7.7 神经反应刺激装置行业销售模式及销售渠道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中国本土神经反应刺激装置产能、产量分析</w:t>
      </w:r>
      <w:r>
        <w:rPr>
          <w:rFonts w:hint="eastAsia"/>
        </w:rPr>
        <w:br/>
      </w:r>
      <w:r>
        <w:rPr>
          <w:rFonts w:hint="eastAsia"/>
        </w:rPr>
        <w:t>　　8.1 中国神经反应刺激装置供需现状及预测（2021-2032）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中国神经反应刺激装置产能、产量、产能利用率及发展趋势（2021-2032）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中国神经反应刺激装置产量、市场需求量及发展趋势（2021-2032）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中国神经反应刺激装置进出口分析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中国市场神经反应刺激装置主要进口来源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中国市场神经反应刺激装置主要出口目的地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不同产品类型神经反应刺激装置市场规模2021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不同应用神经反应刺激装置市场规模2021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中国市场主要厂商神经反应刺激装置销量（2021-2026）&amp;（千件）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中国市场主要厂商神经反应刺激装置销量市场份额（2021-2026）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中国市场主要厂商神经反应刺激装置收入（2021-2026）&amp;（万元）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中国市场主要厂商神经反应刺激装置收入份额（2021-2026）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2025年中国主要生产商神经反应刺激装置收入排名（万元）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中国市场主要厂商神经反应刺激装置价格（2021-2026）&amp;（元/件）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中国市场主要厂商神经反应刺激装置总部及产地分布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中国市场主要厂商成立时间及神经反应刺激装置商业化日期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中国市场主要厂商神经反应刺激装置产品类型及应用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2025年中国市场神经反应刺激装置主要厂商市场地位（第一梯队、第二梯队和第三梯队）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神经反应刺激装置市场投资、并购等现状分析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神经反应刺激装置生产基地、总部、竞争对手及市场地位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神经反应刺激装置产品规格、参数及市场应用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神经反应刺激装置销量（千件）、收入（万元）、价格（元/件）及毛利率（2021-2026）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中国市场不同产品类型神经反应刺激装置销量（2021-2026）&amp;（千件）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中国市场不同产品类型神经反应刺激装置销量市场份额（2021-2026）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中国市场不同产品类型神经反应刺激装置销量预测（2027-2032）&amp;（千件）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中国市场不同产品类型神经反应刺激装置销量市场份额预测（2027-2032）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中国市场不同产品类型神经反应刺激装置规模（2021-2026）&amp;（万元）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中国市场不同产品类型神经反应刺激装置规模市场份额（2021-2026）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中国市场不同产品类型神经反应刺激装置规模预测（2027-2032）&amp;（万元）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中国市场不同产品类型神经反应刺激装置规模市场份额预测（2027-2032）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27： 中国市场不同应用神经反应刺激装置销量（2021-2026）&amp;（千件）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中国市场不同应用神经反应刺激装置销量市场份额（2021-2026）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中国市场不同应用神经反应刺激装置销量预测（2027-2032）&amp;（千件）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中国市场不同应用神经反应刺激装置销量市场份额预测（2027-2032）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中国市场不同应用神经反应刺激装置规模（2021-2026）&amp;（万元）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中国市场不同应用神经反应刺激装置规模市场份额（2021-2026）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中国市场不同应用神经反应刺激装置规模预测（2027-2032）&amp;（万元）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中国市场不同应用神经反应刺激装置规模市场份额预测（2027-2032）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神经反应刺激装置行业发展分析---发展趋势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36： 神经反应刺激装置行业发展分析---厂商壁垒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37： 神经反应刺激装置行业发展分析---驱动因素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38： 神经反应刺激装置行业发展分析---制约因素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39： 神经反应刺激装置行业相关重点政策一览</w:t>
      </w:r>
      <w:r>
        <w:rPr>
          <w:rFonts w:hint="eastAsia"/>
        </w:rPr>
        <w:br/>
      </w:r>
      <w:r>
        <w:rPr>
          <w:rFonts w:hint="eastAsia"/>
        </w:rPr>
        <w:t>　　表 40： 神经反应刺激装置行业供应链分析</w:t>
      </w:r>
      <w:r>
        <w:rPr>
          <w:rFonts w:hint="eastAsia"/>
        </w:rPr>
        <w:br/>
      </w:r>
      <w:r>
        <w:rPr>
          <w:rFonts w:hint="eastAsia"/>
        </w:rPr>
        <w:t>　　表 41： 神经反应刺激装置上游原料供应商</w:t>
      </w:r>
      <w:r>
        <w:rPr>
          <w:rFonts w:hint="eastAsia"/>
        </w:rPr>
        <w:br/>
      </w:r>
      <w:r>
        <w:rPr>
          <w:rFonts w:hint="eastAsia"/>
        </w:rPr>
        <w:t>　　表 42： 神经反应刺激装置行业主要下游客户</w:t>
      </w:r>
      <w:r>
        <w:rPr>
          <w:rFonts w:hint="eastAsia"/>
        </w:rPr>
        <w:br/>
      </w:r>
      <w:r>
        <w:rPr>
          <w:rFonts w:hint="eastAsia"/>
        </w:rPr>
        <w:t>　　表 43： 神经反应刺激装置典型经销商</w:t>
      </w:r>
      <w:r>
        <w:rPr>
          <w:rFonts w:hint="eastAsia"/>
        </w:rPr>
        <w:br/>
      </w:r>
      <w:r>
        <w:rPr>
          <w:rFonts w:hint="eastAsia"/>
        </w:rPr>
        <w:t>　　表 44： 中国神经反应刺激装置产量、销量、进口量及出口量（2021-2026）&amp;（千件）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中国神经反应刺激装置产量、销量、进口量及出口量预测（2027-2032）&amp;（千件）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46： 中国市场神经反应刺激装置主要进口来源</w:t>
      </w:r>
      <w:r>
        <w:rPr>
          <w:rFonts w:hint="eastAsia"/>
        </w:rPr>
        <w:br/>
      </w:r>
      <w:r>
        <w:rPr>
          <w:rFonts w:hint="eastAsia"/>
        </w:rPr>
        <w:t>　　表 47： 中国市场神经反应刺激装置主要出口目的地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神经反应刺激装置产品图片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中国不同产品类型神经反应刺激装置市场规模市场份额2025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成人产品图片</w:t>
      </w:r>
      <w:r>
        <w:rPr>
          <w:rFonts w:hint="eastAsia"/>
        </w:rPr>
        <w:br/>
      </w:r>
      <w:r>
        <w:rPr>
          <w:rFonts w:hint="eastAsia"/>
        </w:rPr>
        <w:t>　　图 4： 儿童产品图片</w:t>
      </w:r>
      <w:r>
        <w:rPr>
          <w:rFonts w:hint="eastAsia"/>
        </w:rPr>
        <w:br/>
      </w:r>
      <w:r>
        <w:rPr>
          <w:rFonts w:hint="eastAsia"/>
        </w:rPr>
        <w:t>　　图 5： 中国不同应用神经反应刺激装置市场份额2025 &amp; 2032</w:t>
      </w:r>
      <w:r>
        <w:rPr>
          <w:rFonts w:hint="eastAsia"/>
        </w:rPr>
        <w:br/>
      </w:r>
      <w:r>
        <w:rPr>
          <w:rFonts w:hint="eastAsia"/>
        </w:rPr>
        <w:t>　　图 6： 脑部慢性疾病</w:t>
      </w:r>
      <w:r>
        <w:rPr>
          <w:rFonts w:hint="eastAsia"/>
        </w:rPr>
        <w:br/>
      </w:r>
      <w:r>
        <w:rPr>
          <w:rFonts w:hint="eastAsia"/>
        </w:rPr>
        <w:t>　　图 7： 其他慢性疾病</w:t>
      </w:r>
      <w:r>
        <w:rPr>
          <w:rFonts w:hint="eastAsia"/>
        </w:rPr>
        <w:br/>
      </w:r>
      <w:r>
        <w:rPr>
          <w:rFonts w:hint="eastAsia"/>
        </w:rPr>
        <w:t>　　图 8： 中国市场神经反应刺激装置市场规模，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中国市场神经反应刺激装置收入及增长率（2021-2032）&amp;（万元）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中国市场神经反应刺激装置销量及增长率（2021-2032）&amp;（千件）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2025年中国市场主要厂商神经反应刺激装置销量市场份额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2025年中国市场主要厂商神经反应刺激装置收入市场份额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2025年中国市场前五大厂商神经反应刺激装置市场份额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2025年中国市场神经反应刺激装置第一梯队、第二梯队和第三梯队厂商（品牌）及市场份额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中国市场不同产品类型神经反应刺激装置价格走势（2021-2032）&amp;（元/件）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中国市场不同应用神经反应刺激装置价格走势（2021-2032）&amp;（元/件）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神经反应刺激装置中国企业SWOT分析</w:t>
      </w:r>
      <w:r>
        <w:rPr>
          <w:rFonts w:hint="eastAsia"/>
        </w:rPr>
        <w:br/>
      </w:r>
      <w:r>
        <w:rPr>
          <w:rFonts w:hint="eastAsia"/>
        </w:rPr>
        <w:t>　　图 18： 神经反应刺激装置产业链</w:t>
      </w:r>
      <w:r>
        <w:rPr>
          <w:rFonts w:hint="eastAsia"/>
        </w:rPr>
        <w:br/>
      </w:r>
      <w:r>
        <w:rPr>
          <w:rFonts w:hint="eastAsia"/>
        </w:rPr>
        <w:t>　　图 19： 神经反应刺激装置行业采购模式分析</w:t>
      </w:r>
      <w:r>
        <w:rPr>
          <w:rFonts w:hint="eastAsia"/>
        </w:rPr>
        <w:br/>
      </w:r>
      <w:r>
        <w:rPr>
          <w:rFonts w:hint="eastAsia"/>
        </w:rPr>
        <w:t>　　图 20： 神经反应刺激装置行业生产模式分析</w:t>
      </w:r>
      <w:r>
        <w:rPr>
          <w:rFonts w:hint="eastAsia"/>
        </w:rPr>
        <w:br/>
      </w:r>
      <w:r>
        <w:rPr>
          <w:rFonts w:hint="eastAsia"/>
        </w:rPr>
        <w:t>　　图 21： 神经反应刺激装置行业销售模式分析</w:t>
      </w:r>
      <w:r>
        <w:rPr>
          <w:rFonts w:hint="eastAsia"/>
        </w:rPr>
        <w:br/>
      </w:r>
      <w:r>
        <w:rPr>
          <w:rFonts w:hint="eastAsia"/>
        </w:rPr>
        <w:t>　　图 22： 中国神经反应刺激装置产能、产量、产能利用率及发展趋势（2021-2032）&amp;（千件）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中国神经反应刺激装置产量、市场需求量及发展趋势（2021-2032）&amp;（千件）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fb960a5bd4a25" w:history="1">
        <w:r>
          <w:rPr>
            <w:rStyle w:val="Hyperlink"/>
          </w:rPr>
          <w:t>2026-2032年中国神经反应刺激装置行业研究及市场前景报告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fb960a5bd4a25" w:history="1">
        <w:r>
          <w:rPr>
            <w:rStyle w:val="Hyperlink"/>
          </w:rPr>
          <w:t>https://www.20087.com/7/82/ShenJingFanYingCiJiZhuangZhiShiChangQianJing.html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热点：周启豪1-3无缘男单16强、神经反应刺激装置的作用、初三一定记得睡懒觉、神经刺激反应异常、陈丽君跳刀马舞、反应性神经刺激、中国中免A股触及跌停、神经反射刺激、特朗普多次遭遇刺杀威胁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508f1ff0a4697" w:history="1">
      <w:r>
        <w:rPr>
          <w:rStyle w:val="Hyperlink"/>
        </w:rPr>
        <w:t>2026-2032年中国神经反应刺激装置行业研究及市场前景报告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enJingFanYingCiJiZhuangZhiShiChangQianJing.html" TargetMode="External" Id="Rf4dfb960a5bd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enJingFanYingCiJiZhuangZhiShiChangQianJing.html" TargetMode="External" Id="R237508f1ff0a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2026-02-04T00:13:42Z</dcterms:created>
  <dcterms:modified xsi:type="dcterms:W3CDTF">2026-02-04T01:13:42Z</dcterms:modified>
  <dc:subject>2026-2032年中国神经反应刺激装置行业研究及市场前景报告</dc:subject>
  <dc:title>2026-2032年中国神经反应刺激装置行业研究及市场前景报告</dc:title>
  <cp:keywords>2026-2032年中国神经反应刺激装置行业研究及市场前景报告</cp:keywords>
  <dc:description>2026-2032年中国神经反应刺激装置行业研究及市场前景报告</dc:description>
</cp:coreProperties>
</file>