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7be5123f04627" w:history="1">
              <w:r>
                <w:rPr>
                  <w:rStyle w:val="Hyperlink"/>
                </w:rPr>
                <w:t>2024-2030年中国美洛昔康市场深度调查研究与发展趋势分析报告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7be5123f04627" w:history="1">
              <w:r>
                <w:rPr>
                  <w:rStyle w:val="Hyperlink"/>
                </w:rPr>
                <w:t>2024-2030年中国美洛昔康市场深度调查研究与发展趋势分析报告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7be5123f04627" w:history="1">
                <w:r>
                  <w:rPr>
                    <w:rStyle w:val="Hyperlink"/>
                  </w:rPr>
                  <w:t>https://www.20087.com/7/92/MeiLuoXiKangShiChangXuQiuFenXiYu.html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洛昔康是一种非甾体抗炎药（NSAIDs），广泛用于治疗关节炎、痛风和各种疼痛症状。目前，随着全球老龄化进程加快和慢性疼痛疾病负担的增加，美洛昔康的市场需求持续增长。药物的剂型也在不断丰富，从传统的片剂、胶囊到缓释制剂，以满足不同患者的需求。同时，关于美洛昔康的副作用和安全性的研究也在不断深入，以确保其合理和安全的使用。</w:t>
      </w:r>
      <w:r>
        <w:rPr>
          <w:rFonts w:hint="eastAsia"/>
        </w:rPr>
        <w:br/>
      </w:r>
      <w:r>
        <w:rPr>
          <w:rFonts w:hint="eastAsia"/>
        </w:rPr>
        <w:t>　　未来，美洛昔康的研发将更加注重疗效和安全性。一方面，通过分子修饰和组合疗法，开发更有效、副作用更少的美洛昔康新剂型或复方制剂，以提高治疗效果和患者依从性。另一方面，随着精准医疗的发展，基于个体遗传特征的个性化用药方案将成为可能，减少不良反应，提高药物的靶向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7be5123f04627" w:history="1">
        <w:r>
          <w:rPr>
            <w:rStyle w:val="Hyperlink"/>
          </w:rPr>
          <w:t>2024-2030年中国美洛昔康市场深度调查研究与发展趋势分析报告</w:t>
        </w:r>
      </w:hyperlink>
      <w:r>
        <w:rPr>
          <w:rFonts w:hint="eastAsia"/>
        </w:rPr>
        <w:t>》对美洛昔康行业相关因素进行具体调查、研究、分析，洞察美洛昔康行业今后的发展方向、美洛昔康行业竞争格局的演变趋势以及美洛昔康技术标准、美洛昔康市场规模、美洛昔康行业潜在问题与美洛昔康行业发展的症结所在，评估美洛昔康行业投资价值、美洛昔康效果效益程度，提出建设性意见建议，为美洛昔康行业投资决策者和美洛昔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美洛昔康行业相关概述</w:t>
      </w:r>
      <w:r>
        <w:rPr>
          <w:rFonts w:hint="eastAsia"/>
        </w:rPr>
        <w:br/>
      </w:r>
      <w:r>
        <w:rPr>
          <w:rFonts w:hint="eastAsia"/>
        </w:rPr>
        <w:t>　　第二节 中国美洛昔康行业政策环境分析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中国美洛昔康行业技术环境分析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2024-2030年中国美洛昔康市场供需分析</w:t>
      </w:r>
      <w:r>
        <w:rPr>
          <w:rFonts w:hint="eastAsia"/>
        </w:rPr>
        <w:br/>
      </w:r>
      <w:r>
        <w:rPr>
          <w:rFonts w:hint="eastAsia"/>
        </w:rPr>
        <w:t>　　第一节 中国美洛昔康市场供给状况</w:t>
      </w:r>
      <w:r>
        <w:rPr>
          <w:rFonts w:hint="eastAsia"/>
        </w:rPr>
        <w:br/>
      </w:r>
      <w:r>
        <w:rPr>
          <w:rFonts w:hint="eastAsia"/>
        </w:rPr>
        <w:t>　　　　一、中国美洛昔康主要企业产能情况</w:t>
      </w:r>
      <w:r>
        <w:rPr>
          <w:rFonts w:hint="eastAsia"/>
        </w:rPr>
        <w:br/>
      </w:r>
      <w:r>
        <w:rPr>
          <w:rFonts w:hint="eastAsia"/>
        </w:rPr>
        <w:t>　　　　二、2019-2024年中国美洛昔康产量分析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三、2024-2030年中国美洛昔康产量预测</w:t>
      </w:r>
      <w:r>
        <w:rPr>
          <w:rFonts w:hint="eastAsia"/>
        </w:rPr>
        <w:br/>
      </w:r>
      <w:r>
        <w:rPr>
          <w:rFonts w:hint="eastAsia"/>
        </w:rPr>
        <w:t>　　第二节 中国美洛昔康市场需求状况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一、2019-2024年中国美洛昔康需求分析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二、2024-2030年中国美洛昔康需求预测</w:t>
      </w:r>
      <w:r>
        <w:rPr>
          <w:rFonts w:hint="eastAsia"/>
        </w:rPr>
        <w:br/>
      </w:r>
      <w:r>
        <w:rPr>
          <w:rFonts w:hint="eastAsia"/>
        </w:rPr>
        <w:t>　　第三节 2024年中国美洛昔康市场价格分析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中国美洛昔康行业产业链分析</w:t>
      </w:r>
      <w:r>
        <w:rPr>
          <w:rFonts w:hint="eastAsia"/>
        </w:rPr>
        <w:br/>
      </w:r>
      <w:r>
        <w:rPr>
          <w:rFonts w:hint="eastAsia"/>
        </w:rPr>
        <w:t>　　第一节 美洛昔康行业产业链概述</w:t>
      </w:r>
      <w:r>
        <w:rPr>
          <w:rFonts w:hint="eastAsia"/>
        </w:rPr>
        <w:br/>
      </w:r>
      <w:r>
        <w:rPr>
          <w:rFonts w:hint="eastAsia"/>
        </w:rPr>
        <w:t>　　第二节 美洛昔康上游产业发展状况分析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美洛昔康下游应用需求市场分析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国内美洛昔康生产厂商竞争力分析</w:t>
      </w:r>
      <w:r>
        <w:rPr>
          <w:rFonts w:hint="eastAsia"/>
        </w:rPr>
        <w:br/>
      </w:r>
      <w:r>
        <w:rPr>
          <w:rFonts w:hint="eastAsia"/>
        </w:rPr>
        <w:t>　　第一节 国药集团致君（苏州）制药有限公司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四川升和药业股份有限公司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上海朝晖药业有限公司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江苏云阳集团药业有限公司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湖北科益药业股份有限公司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昆山龙灯瑞迪制药有限公司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江苏飞马药业有限公司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扬子江药业集团江苏海慈生物药业有限公司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2024-2030年中国美洛昔康行业发展趋势与前景分析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2024-2030年中国美洛昔康行业投资前景分析</w:t>
      </w:r>
      <w:r>
        <w:rPr>
          <w:rFonts w:hint="eastAsia"/>
        </w:rPr>
        <w:br/>
      </w:r>
      <w:r>
        <w:rPr>
          <w:rFonts w:hint="eastAsia"/>
        </w:rPr>
        <w:t>　　　　一、美洛昔康行业发展前景</w:t>
      </w:r>
      <w:r>
        <w:rPr>
          <w:rFonts w:hint="eastAsia"/>
        </w:rPr>
        <w:br/>
      </w:r>
      <w:r>
        <w:rPr>
          <w:rFonts w:hint="eastAsia"/>
        </w:rPr>
        <w:t>　　　　二、美洛昔康发展趋势分析</w:t>
      </w:r>
      <w:r>
        <w:rPr>
          <w:rFonts w:hint="eastAsia"/>
        </w:rPr>
        <w:br/>
      </w:r>
      <w:r>
        <w:rPr>
          <w:rFonts w:hint="eastAsia"/>
        </w:rPr>
        <w:t>　　　　三、美洛昔康市场前景分析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2024-2030年中国美洛昔康行业投资风险分析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中智.林.　2024-2030年美洛昔康行业投资策略及建议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7be5123f04627" w:history="1">
        <w:r>
          <w:rPr>
            <w:rStyle w:val="Hyperlink"/>
          </w:rPr>
          <w:t>2024-2030年中国美洛昔康市场深度调查研究与发展趋势分析报告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7be5123f04627" w:history="1">
        <w:r>
          <w:rPr>
            <w:rStyle w:val="Hyperlink"/>
          </w:rPr>
          <w:t>https://www.20087.com/7/92/MeiLuoXiKangShiChangXuQiuFenXiYu.html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2ba783fff4d48" w:history="1">
      <w:r>
        <w:rPr>
          <w:rStyle w:val="Hyperlink"/>
        </w:rPr>
        <w:t>2024-2030年中国美洛昔康市场深度调查研究与发展趋势分析报告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MeiLuoXiKangShiChangXuQiuFenXiYu.html" TargetMode="External" Id="R3ed7be5123f0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MeiLuoXiKangShiChangXuQiuFenXiYu.html" TargetMode="External" Id="Ra6d2ba783fff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2024-04-07T08:17:00Z</dcterms:created>
  <dcterms:modified xsi:type="dcterms:W3CDTF">2024-04-07T09:17:00Z</dcterms:modified>
  <dc:subject>2024-2030年中国美洛昔康市场深度调查研究与发展趋势分析报告</dc:subject>
  <dc:title>2024-2030年中国美洛昔康市场深度调查研究与发展趋势分析报告</dc:title>
  <cp:keywords>2024-2030年中国美洛昔康市场深度调查研究与发展趋势分析报告</cp:keywords>
  <dc:description>2024-2030年中国美洛昔康市场深度调查研究与发展趋势分析报告</dc:description>
</cp:coreProperties>
</file>