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ddd91a2d4234" w:history="1">
              <w:r>
                <w:rPr>
                  <w:rStyle w:val="Hyperlink"/>
                </w:rPr>
                <w:t>2024年中国非诺贝特发展现状调研及市场前景分析报告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ddd91a2d4234" w:history="1">
              <w:r>
                <w:rPr>
                  <w:rStyle w:val="Hyperlink"/>
                </w:rPr>
                <w:t>2024年中国非诺贝特发展现状调研及市场前景分析报告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dddd91a2d4234" w:history="1">
                <w:r>
                  <w:rPr>
                    <w:rStyle w:val="Hyperlink"/>
                  </w:rPr>
                  <w:t>https://www.20087.com/M_YiLiaoBaoJian/28/FeiNuoBeiTeChanYeXianZhuangYuFaZhanQianJing.html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用于治疗高血脂症的药物，属于纤维酸衍生物类药物，主要作用于降低血液中的甘油三酯水平。近年来，随着心血管疾病发病率的上升和人们对健康意识的提高，非诺贝特及其类似药物的使用量有所增加。同时，科研人员致力于研究非诺贝特的长期安全性，以及与其他药物的相互作用，以优化治疗方案。</w:t>
      </w:r>
      <w:r>
        <w:rPr>
          <w:rFonts w:hint="eastAsia"/>
        </w:rPr>
        <w:br/>
      </w:r>
      <w:r>
        <w:rPr>
          <w:rFonts w:hint="eastAsia"/>
        </w:rPr>
        <w:t>　　未来，非诺贝特的应用将更加注重个性化和精准医疗。随着基因组学和代谢组学的发展，医生可以根据患者的具体基因型和代谢特征，定制最合适的剂量和治疗方案，减少副作用，提高疗效。同时，非诺贝特可能被开发为复方制剂的一部分，与他汀类药物等联合使用，以更全面地控制血脂异常，预防心血管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ddd91a2d4234" w:history="1">
        <w:r>
          <w:rPr>
            <w:rStyle w:val="Hyperlink"/>
          </w:rPr>
          <w:t>2024年中国非诺贝特发展现状调研及市场前景分析报告</w:t>
        </w:r>
      </w:hyperlink>
      <w:r>
        <w:rPr>
          <w:rFonts w:hint="eastAsia"/>
        </w:rPr>
        <w:t>》对非诺贝特行业相关因素进行具体调查、研究、分析，洞察非诺贝特行业今后的发展方向、非诺贝特行业竞争格局的演变趋势以及非诺贝特技术标准、非诺贝特市场规模、非诺贝特行业潜在问题与非诺贝特行业发展的症结所在，评估非诺贝特行业投资价值、非诺贝特效果效益程度，提出建设性意见建议，为非诺贝特行业投资决策者和非诺贝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非诺贝特产业概述</w:t>
      </w:r>
      <w:r>
        <w:rPr>
          <w:rFonts w:hint="eastAsia"/>
        </w:rPr>
        <w:br/>
      </w:r>
      <w:r>
        <w:rPr>
          <w:rFonts w:hint="eastAsia"/>
        </w:rPr>
        <w:t>　　1.1 非诺贝特定义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非诺贝特分类</w:t>
      </w:r>
      <w:r>
        <w:rPr>
          <w:rFonts w:hint="eastAsia"/>
        </w:rPr>
        <w:br/>
      </w:r>
      <w:r>
        <w:rPr>
          <w:rFonts w:hint="eastAsia"/>
        </w:rPr>
        <w:t>　　　　1.2.1 缓释片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1.2.4 产品种类市场份额</w:t>
      </w:r>
      <w:r>
        <w:rPr>
          <w:rFonts w:hint="eastAsia"/>
        </w:rPr>
        <w:br/>
      </w:r>
      <w:r>
        <w:rPr>
          <w:rFonts w:hint="eastAsia"/>
        </w:rPr>
        <w:t>　　1.3 非诺贝特应用</w:t>
      </w:r>
      <w:r>
        <w:rPr>
          <w:rFonts w:hint="eastAsia"/>
        </w:rPr>
        <w:br/>
      </w:r>
      <w:r>
        <w:rPr>
          <w:rFonts w:hint="eastAsia"/>
        </w:rPr>
        <w:t>　　　　1.3.1 治疗精神抑郁</w:t>
      </w:r>
      <w:r>
        <w:rPr>
          <w:rFonts w:hint="eastAsia"/>
        </w:rPr>
        <w:br/>
      </w:r>
      <w:r>
        <w:rPr>
          <w:rFonts w:hint="eastAsia"/>
        </w:rPr>
        <w:t>　　　　1.3.2 治疗精神抑郁引起的物理性疼痛或紊乱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非诺贝特产业链结构</w:t>
      </w:r>
      <w:r>
        <w:rPr>
          <w:rFonts w:hint="eastAsia"/>
        </w:rPr>
        <w:br/>
      </w:r>
      <w:r>
        <w:rPr>
          <w:rFonts w:hint="eastAsia"/>
        </w:rPr>
        <w:t>　　1.5 非诺贝特产业地区概述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欧洲</w:t>
      </w:r>
      <w:r>
        <w:rPr>
          <w:rFonts w:hint="eastAsia"/>
        </w:rPr>
        <w:br/>
      </w:r>
      <w:r>
        <w:rPr>
          <w:rFonts w:hint="eastAsia"/>
        </w:rPr>
        <w:t>　　　　1.5.3 印度</w:t>
      </w:r>
      <w:r>
        <w:rPr>
          <w:rFonts w:hint="eastAsia"/>
        </w:rPr>
        <w:br/>
      </w:r>
      <w:r>
        <w:rPr>
          <w:rFonts w:hint="eastAsia"/>
        </w:rPr>
        <w:t>　　　　1.5.4 中国</w:t>
      </w:r>
      <w:r>
        <w:rPr>
          <w:rFonts w:hint="eastAsia"/>
        </w:rPr>
        <w:br/>
      </w:r>
      <w:r>
        <w:rPr>
          <w:rFonts w:hint="eastAsia"/>
        </w:rPr>
        <w:t>　　　　1.5.5 其它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非诺贝特产业政策分析</w:t>
      </w:r>
      <w:r>
        <w:rPr>
          <w:rFonts w:hint="eastAsia"/>
        </w:rPr>
        <w:br/>
      </w:r>
      <w:r>
        <w:rPr>
          <w:rFonts w:hint="eastAsia"/>
        </w:rPr>
        <w:t>　　1.7 非诺贝特产业动态分析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非诺贝特制造成本分析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非诺贝特原料药主要提供商及价格分析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2.2.2 制粒机主要提供商及价格分析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2.2.3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2.2.4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2.2.5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2.2.6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2.2.7 振动筛主要提供商及价格分析</w:t>
      </w:r>
      <w:r>
        <w:rPr>
          <w:rFonts w:hint="eastAsia"/>
        </w:rPr>
        <w:br/>
      </w:r>
      <w:r>
        <w:rPr>
          <w:rFonts w:hint="eastAsia"/>
        </w:rPr>
        <w:t>　　　　2.2.8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非诺贝特成本结构分析</w:t>
      </w:r>
      <w:r>
        <w:rPr>
          <w:rFonts w:hint="eastAsia"/>
        </w:rPr>
        <w:br/>
      </w:r>
      <w:r>
        <w:rPr>
          <w:rFonts w:hint="eastAsia"/>
        </w:rPr>
        <w:t>　　2.6 非诺贝特制造工艺流程分析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非诺贝特技术参数和制造基地分析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2023年全球主要生产企业非诺贝特产能商业化投产时间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2023年全球主要生产企业非诺贝特制造基地分布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2023年全球主要生产企业非诺贝特研发现状和技术来源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2023年全球主要生产企业非诺贝特材料来源分析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非诺贝特不同地区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2018-2023年非诺贝特不同地区（美国 欧洲 印度 中国等）产量分析</w:t>
      </w:r>
      <w:r>
        <w:rPr>
          <w:rFonts w:hint="eastAsia"/>
        </w:rPr>
        <w:br/>
      </w:r>
      <w:r>
        <w:rPr>
          <w:rFonts w:hint="eastAsia"/>
        </w:rPr>
        <w:t>　　4.2 2018-2023年非诺贝特不同规格产品产量分析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2018-2023年非诺贝特不同应用领域产量分析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2018-2023年非诺贝特各个企业价格分析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2018-2023年美国非诺贝特产能产量成本价格产值分析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2018-2023年欧洲非诺贝特产能产量成本价格产值分析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2018-2023年印度非诺贝特产能产量成本价格产值分析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2018-2023年中国非诺贝特产能产量成本价格产值分析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2018-2023年美国非诺贝特供应量进口量出口量消费量</w:t>
      </w:r>
      <w:r>
        <w:rPr>
          <w:rFonts w:hint="eastAsia"/>
        </w:rPr>
        <w:br/>
      </w:r>
      <w:r>
        <w:rPr>
          <w:rFonts w:hint="eastAsia"/>
        </w:rPr>
        <w:t>　　4.10 2018-2023年欧洲非诺贝特供应量进口量出口量消费量</w:t>
      </w:r>
      <w:r>
        <w:rPr>
          <w:rFonts w:hint="eastAsia"/>
        </w:rPr>
        <w:br/>
      </w:r>
      <w:r>
        <w:rPr>
          <w:rFonts w:hint="eastAsia"/>
        </w:rPr>
        <w:t>　　4.11 2018-2023年印度非诺贝特供应量进口量出口量消费量</w:t>
      </w:r>
      <w:r>
        <w:rPr>
          <w:rFonts w:hint="eastAsia"/>
        </w:rPr>
        <w:br/>
      </w:r>
      <w:r>
        <w:rPr>
          <w:rFonts w:hint="eastAsia"/>
        </w:rPr>
        <w:t>　　4.12 2018-2023年中国非诺贝特供应量进口量出口量消费量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2018-2023年不同地区（美国 欧洲 印度 中国等）销量分析</w:t>
      </w:r>
      <w:r>
        <w:rPr>
          <w:rFonts w:hint="eastAsia"/>
        </w:rPr>
        <w:br/>
      </w:r>
      <w:r>
        <w:rPr>
          <w:rFonts w:hint="eastAsia"/>
        </w:rPr>
        <w:t>　　5.2 2018-2023年不同地区（美国 欧洲 印度 中国等）销售额分析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2018-2023年不同地区（美国 欧洲 印度 中国等）销售价格分析</w:t>
      </w:r>
      <w:r>
        <w:rPr>
          <w:rFonts w:hint="eastAsia"/>
        </w:rPr>
        <w:br/>
      </w:r>
      <w:r>
        <w:rPr>
          <w:rFonts w:hint="eastAsia"/>
        </w:rPr>
        <w:t>　　5.4 非诺贝特价格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2024-2030年非诺贝特产供销需市场现状和预测分析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2018-2023年非诺贝特产能产量统计</w:t>
      </w:r>
      <w:r>
        <w:rPr>
          <w:rFonts w:hint="eastAsia"/>
        </w:rPr>
        <w:br/>
      </w:r>
      <w:r>
        <w:rPr>
          <w:rFonts w:hint="eastAsia"/>
        </w:rPr>
        <w:t>　　6.2 2018-2023年非诺贝特产量及市场份额（企业细分）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2018-2023年非诺贝特产值及市场份额（企业细分）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2018-2023年非诺贝特产量及市场份额（地区细分）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2018-2023年非诺贝特产值及市场份额（地区细分）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2018-2023年非诺贝特需求量及市场份额（应用领域细分）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2018-2023年非诺贝特供应量需求量缺口量</w:t>
      </w:r>
      <w:r>
        <w:rPr>
          <w:rFonts w:hint="eastAsia"/>
        </w:rPr>
        <w:br/>
      </w:r>
      <w:r>
        <w:rPr>
          <w:rFonts w:hint="eastAsia"/>
        </w:rPr>
        <w:t>　　6.8 2018-2023年非诺贝特进口量出口量消费量</w:t>
      </w:r>
      <w:r>
        <w:rPr>
          <w:rFonts w:hint="eastAsia"/>
        </w:rPr>
        <w:br/>
      </w:r>
      <w:r>
        <w:rPr>
          <w:rFonts w:hint="eastAsia"/>
        </w:rPr>
        <w:t>　　6.9 2018-2023年非诺贝特平均成本、价格、产值、毛利率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非诺贝特核心企业研究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7.16 重点企业（5）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非诺贝特贸易商或者经销商分析</w:t>
      </w:r>
      <w:r>
        <w:rPr>
          <w:rFonts w:hint="eastAsia"/>
        </w:rPr>
        <w:br/>
      </w:r>
      <w:r>
        <w:rPr>
          <w:rFonts w:hint="eastAsia"/>
        </w:rPr>
        <w:t>　　9.1 非诺贝特营销渠道现状分析</w:t>
      </w:r>
      <w:r>
        <w:rPr>
          <w:rFonts w:hint="eastAsia"/>
        </w:rPr>
        <w:br/>
      </w:r>
      <w:r>
        <w:rPr>
          <w:rFonts w:hint="eastAsia"/>
        </w:rPr>
        <w:t>　　9.2 非诺贝特贸易商或者经销商及联系信息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非诺贝特出厂价渠道价终端买家交易价分析</w:t>
      </w:r>
      <w:r>
        <w:rPr>
          <w:rFonts w:hint="eastAsia"/>
        </w:rPr>
        <w:br/>
      </w:r>
      <w:r>
        <w:rPr>
          <w:rFonts w:hint="eastAsia"/>
        </w:rPr>
        <w:t>　　9.4 非诺贝特全球区域贸易（进出口）分析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非诺贝特行业发展趋势</w:t>
      </w:r>
      <w:r>
        <w:rPr>
          <w:rFonts w:hint="eastAsia"/>
        </w:rPr>
        <w:br/>
      </w:r>
      <w:r>
        <w:rPr>
          <w:rFonts w:hint="eastAsia"/>
        </w:rPr>
        <w:t>　　10.1 2018-2023年非诺贝特产能产量统计</w:t>
      </w:r>
      <w:r>
        <w:rPr>
          <w:rFonts w:hint="eastAsia"/>
        </w:rPr>
        <w:br/>
      </w:r>
      <w:r>
        <w:rPr>
          <w:rFonts w:hint="eastAsia"/>
        </w:rPr>
        <w:t>　　10.2 2018-2023年非诺贝特产量及市场份额</w:t>
      </w:r>
      <w:r>
        <w:rPr>
          <w:rFonts w:hint="eastAsia"/>
        </w:rPr>
        <w:br/>
      </w:r>
      <w:r>
        <w:rPr>
          <w:rFonts w:hint="eastAsia"/>
        </w:rPr>
        <w:t>　　10.3 2018-2023年非诺贝特需求量综述</w:t>
      </w:r>
      <w:r>
        <w:rPr>
          <w:rFonts w:hint="eastAsia"/>
        </w:rPr>
        <w:br/>
      </w:r>
      <w:r>
        <w:rPr>
          <w:rFonts w:hint="eastAsia"/>
        </w:rPr>
        <w:t>　　10.4 2018-2023年非诺贝特供应量需求量缺口量</w:t>
      </w:r>
      <w:r>
        <w:rPr>
          <w:rFonts w:hint="eastAsia"/>
        </w:rPr>
        <w:br/>
      </w:r>
      <w:r>
        <w:rPr>
          <w:rFonts w:hint="eastAsia"/>
        </w:rPr>
        <w:t>　　10.5 2018-2023年非诺贝特进口量出口量消费量</w:t>
      </w:r>
      <w:r>
        <w:rPr>
          <w:rFonts w:hint="eastAsia"/>
        </w:rPr>
        <w:br/>
      </w:r>
      <w:r>
        <w:rPr>
          <w:rFonts w:hint="eastAsia"/>
        </w:rPr>
        <w:t>　　10.6 2018-2023年非诺贝特平均成本、价格、产值、毛利率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非诺贝特供应链关系分析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非诺贝特主要提供商及联系信息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非诺贝特供应链关系分析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非诺贝特新项目投资可行性分析</w:t>
      </w:r>
      <w:r>
        <w:rPr>
          <w:rFonts w:hint="eastAsia"/>
        </w:rPr>
        <w:br/>
      </w:r>
      <w:r>
        <w:rPr>
          <w:rFonts w:hint="eastAsia"/>
        </w:rPr>
        <w:t>　　12.1 非诺贝特项目SWOT分析</w:t>
      </w:r>
      <w:r>
        <w:rPr>
          <w:rFonts w:hint="eastAsia"/>
        </w:rPr>
        <w:br/>
      </w:r>
      <w:r>
        <w:rPr>
          <w:rFonts w:hint="eastAsia"/>
        </w:rPr>
        <w:t>　　12.2 非诺贝特新项目可行性分析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[~中~智~林]非诺贝特产业研究总结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ddd91a2d4234" w:history="1">
        <w:r>
          <w:rPr>
            <w:rStyle w:val="Hyperlink"/>
          </w:rPr>
          <w:t>2024年中国非诺贝特发展现状调研及市场前景分析报告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dddd91a2d4234" w:history="1">
        <w:r>
          <w:rPr>
            <w:rStyle w:val="Hyperlink"/>
          </w:rPr>
          <w:t>https://www.20087.com/M_YiLiaoBaoJian/28/FeiNuoBeiTeChanYeXianZhuangYuFaZhanQianJing.html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000df91d344be" w:history="1">
      <w:r>
        <w:rPr>
          <w:rStyle w:val="Hyperlink"/>
        </w:rPr>
        <w:t>2024年中国非诺贝特发展现状调研及市场前景分析报告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FeiNuoBeiTeChanYeXianZhuangYuFaZhanQianJing.html" TargetMode="External" Id="R66adddd91a2d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FeiNuoBeiTeChanYeXianZhuangYuFaZhanQianJing.html" TargetMode="External" Id="R744000df91d3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2023-09-14T08:48:00Z</dcterms:created>
  <dcterms:modified xsi:type="dcterms:W3CDTF">2023-09-14T09:48:00Z</dcterms:modified>
  <dc:subject>2024年中国非诺贝特发展现状调研及市场前景分析报告</dc:subject>
  <dc:title>2024年中国非诺贝特发展现状调研及市场前景分析报告</dc:title>
  <cp:keywords>2024年中国非诺贝特发展现状调研及市场前景分析报告</cp:keywords>
  <dc:description>2024年中国非诺贝特发展现状调研及市场前景分析报告</dc:description>
</cp:coreProperties>
</file>