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878e619e04a66" w:history="1">
              <w:r>
                <w:rPr>
                  <w:rStyle w:val="Hyperlink"/>
                </w:rPr>
                <w:t>2025-2031年全球与中国短效β受体激动剂市场现状及发展趋势分析报告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878e619e04a66" w:history="1">
              <w:r>
                <w:rPr>
                  <w:rStyle w:val="Hyperlink"/>
                </w:rPr>
                <w:t>2025-2031年全球与中国短效β受体激动剂市场现状及发展趋势分析报告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878e619e04a66" w:history="1">
                <w:r>
                  <w:rPr>
                    <w:rStyle w:val="Hyperlink"/>
                  </w:rPr>
                  <w:t>https://www.20087.com/1/73/DuanXiao-ShouTiJiDongJiDeFaZhanQuShi.html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效β受体激动剂，常用于哮喘和慢性阻塞性肺疾病（COPD）的急性发作治疗，通过放松支气管平滑肌，缓解呼吸困难。近年来，随着呼吸系统疾病患病率的升高和患者对生活质量要求的提高，短效β受体激动剂的市场需求稳定增长。目前，行业正致力于提高药物的吸入效率、减少副作用和优化给药方式，以提升治疗效果和患者体验。</w:t>
      </w:r>
      <w:r>
        <w:rPr>
          <w:rFonts w:hint="eastAsia"/>
        </w:rPr>
        <w:br/>
      </w:r>
      <w:r>
        <w:rPr>
          <w:rFonts w:hint="eastAsia"/>
        </w:rPr>
        <w:t>　　未来，短效β受体激动剂将朝着更高效、更安全、更便捷的方向发展。高效性提升将通过改进药物配方和吸入器设计，提高药物在肺部的沉积率和生物利用度。安全性要求降低药物的心血管和神经系统副作用，确保长期使用的安全性。便捷性优化将涉及开发更小巧、更智能的吸入装置，如可穿戴设备和远程监控系统，提高患者用药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878e619e04a66" w:history="1">
        <w:r>
          <w:rPr>
            <w:rStyle w:val="Hyperlink"/>
          </w:rPr>
          <w:t>2025-2031年全球与中国短效β受体激动剂市场现状及发展趋势分析报告</w:t>
        </w:r>
      </w:hyperlink>
      <w:r>
        <w:rPr>
          <w:rFonts w:hint="eastAsia"/>
        </w:rPr>
        <w:t>》依托权威数据资源与长期市场监测，系统分析了短效β受体激动剂行业的市场规模、市场需求及产业链结构，深入探讨了短效β受体激动剂价格变动与细分市场特征。报告科学预测了短效β受体激动剂市场前景及未来发展趋势，重点剖析了行业集中度、竞争格局及重点企业的市场地位，并通过SWOT分析揭示了短效β受体激动剂行业机遇与潜在风险。报告为投资者及业内企业提供了全面的市场洞察与决策参考，助力把握短效β受体激动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按产品类型细分，全球短效β受体激动剂市场规模2020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沙丁胺醇</w:t>
      </w:r>
      <w:r>
        <w:rPr>
          <w:rFonts w:hint="eastAsia"/>
        </w:rPr>
        <w:br/>
      </w:r>
      <w:r>
        <w:rPr>
          <w:rFonts w:hint="eastAsia"/>
        </w:rPr>
        <w:t>　　　　1.3.3 吡布特罗</w:t>
      </w:r>
      <w:r>
        <w:rPr>
          <w:rFonts w:hint="eastAsia"/>
        </w:rPr>
        <w:br/>
      </w:r>
      <w:r>
        <w:rPr>
          <w:rFonts w:hint="eastAsia"/>
        </w:rPr>
        <w:t>　　　　1.3.4 左沙丁胺醇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按应用细分，全球短效β受体激动剂市场规模2020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慢性阻塞性肺病</w:t>
      </w:r>
      <w:r>
        <w:rPr>
          <w:rFonts w:hint="eastAsia"/>
        </w:rPr>
        <w:br/>
      </w:r>
      <w:r>
        <w:rPr>
          <w:rFonts w:hint="eastAsia"/>
        </w:rPr>
        <w:t>　　　　1.4.3 哮喘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短效β受体激动剂行业发展总体概况</w:t>
      </w:r>
      <w:r>
        <w:rPr>
          <w:rFonts w:hint="eastAsia"/>
        </w:rPr>
        <w:br/>
      </w:r>
      <w:r>
        <w:rPr>
          <w:rFonts w:hint="eastAsia"/>
        </w:rPr>
        <w:t>　　　　1.5.2 短效β受体激动剂行业发展主要特点</w:t>
      </w:r>
      <w:r>
        <w:rPr>
          <w:rFonts w:hint="eastAsia"/>
        </w:rPr>
        <w:br/>
      </w:r>
      <w:r>
        <w:rPr>
          <w:rFonts w:hint="eastAsia"/>
        </w:rPr>
        <w:t>　　　　1.5.3 短效β受体激动剂行业发展影响因素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全球市场，近三年短效β受体激动剂主要企业占有率及排名（按销量）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近三年短效β受体激动剂主要企业在国际市场占有率（按销量，2020-2025）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2025年短效β受体激动剂主要企业在国际市场排名（按销量）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近三年全球市场主要企业短效β受体激动剂销量（2020-2025）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全球市场，近三年短效β受体激动剂主要企业占有率及排名（按收入）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近三年短效β受体激动剂主要企业在国际市场占有率（按收入，2020-2025）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2025年短效β受体激动剂主要企业在国际市场排名（按收入）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近三年全球市场主要企业短效β受体激动剂销售收入（2020-2025）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全球市场，近三年主要企业短效β受体激动剂销售价格（2020-2025）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中国市场，近三年短效β受体激动剂主要企业占有率及排名（按销量）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近三年短效β受体激动剂主要企业在中国市场占有率（按销量，2020-2025）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2025年短效β受体激动剂主要企业在中国市场排名（按销量）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近三年中国市场主要企业短效β受体激动剂销量（2020-2025）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中国市场，近三年短效β受体激动剂主要企业占有率及排名（按收入）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近三年短效β受体激动剂主要企业在中国市场占有率（按收入，2020-2025）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2025年短效β受体激动剂主要企业在中国市场排名（按收入）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近三年中国市场主要企业短效β受体激动剂销售收入（2020-2025）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全球主要厂商短效β受体激动剂总部及产地分布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全球主要厂商成立时间及短效β受体激动剂商业化日期</w:t>
      </w:r>
      <w:r>
        <w:rPr>
          <w:rFonts w:hint="eastAsia"/>
        </w:rPr>
        <w:br/>
      </w:r>
      <w:r>
        <w:rPr>
          <w:rFonts w:hint="eastAsia"/>
        </w:rPr>
        <w:t>　　2.8 全球主要厂商短效β受体激动剂产品类型及应用</w:t>
      </w:r>
      <w:r>
        <w:rPr>
          <w:rFonts w:hint="eastAsia"/>
        </w:rPr>
        <w:br/>
      </w:r>
      <w:r>
        <w:rPr>
          <w:rFonts w:hint="eastAsia"/>
        </w:rPr>
        <w:t>　　2.9 短效β受体激动剂行业集中度、竞争程度分析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短效β受体激动剂行业集中度分析：2025年全球Top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全球短效β受体激动剂第一梯队、第二梯队和第三梯队生产商（品牌）及市场份额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全球短效β受体激动剂总体规模分析</w:t>
      </w:r>
      <w:r>
        <w:rPr>
          <w:rFonts w:hint="eastAsia"/>
        </w:rPr>
        <w:br/>
      </w:r>
      <w:r>
        <w:rPr>
          <w:rFonts w:hint="eastAsia"/>
        </w:rPr>
        <w:t>　　3.1 全球短效β受体激动剂供需现状及预测（2020-2031）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全球短效β受体激动剂产能、产量、产能利用率及发展趋势（2020-2031）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全球短效β受体激动剂产量、需求量及发展趋势（2020-2031）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全球主要地区短效β受体激动剂产量及发展趋势（2020-2031）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全球主要地区短效β受体激动剂产量（2020-2025）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全球主要地区短效β受体激动剂产量（2025-2031）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全球主要地区短效β受体激动剂产量市场份额（2020-2031）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中国短效β受体激动剂供需现状及预测（2020-2031）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中国短效β受体激动剂产能、产量、产能利用率及发展趋势（2020-2031）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中国短效β受体激动剂产量、市场需求量及发展趋势（2020-2031）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全球短效β受体激动剂销量及销售额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全球市场短效β受体激动剂销售额（2020-2031）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全球市场短效β受体激动剂销量（2020-2031）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全球市场短效β受体激动剂价格趋势（2020-2031）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全球短效β受体激动剂主要地区分析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全球主要地区短效β受体激动剂市场规模分析：2020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全球主要地区短效β受体激动剂销售收入及市场份额（2020-2025年）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全球主要地区短效β受体激动剂销售收入预测（2025-2031年）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全球主要地区短效β受体激动剂销量分析：2020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全球主要地区短效β受体激动剂销量及市场份额（2020-2025年）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全球主要地区短效β受体激动剂销量及市场份额预测（2025-2031年）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北美市场短效β受体激动剂销量、收入及增长率（2020-2031）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欧洲市场短效β受体激动剂销量、收入及增长率（2020-2031）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中国市场短效β受体激动剂销量、收入及增长率（2020-2031）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日本市场短效β受体激动剂销量、收入及增长率（2020-2031）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东南亚市场短效β受体激动剂销量、收入及增长率（2020-2031）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印度市场短效β受体激动剂销量、收入及增长率（2020-2031）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短效β受体激动剂销量、收入、价格及毛利率（2020-2025）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短效β受体激动剂销量、收入、价格及毛利率（2020-2025）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短效β受体激动剂销量、收入、价格及毛利率（2020-2025）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短效β受体激动剂销量、收入、价格及毛利率（2020-2025）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短效β受体激动剂销量、收入、价格及毛利率（2020-2025）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短效β受体激动剂销量、收入、价格及毛利率（2020-2025）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短效β受体激动剂销量、收入、价格及毛利率（2020-2025）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短效β受体激动剂销量、收入、价格及毛利率（2020-2025）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不同产品类型短效β受体激动剂分析</w:t>
      </w:r>
      <w:r>
        <w:rPr>
          <w:rFonts w:hint="eastAsia"/>
        </w:rPr>
        <w:br/>
      </w:r>
      <w:r>
        <w:rPr>
          <w:rFonts w:hint="eastAsia"/>
        </w:rPr>
        <w:t>　　6.1 全球不同产品类型短效β受体激动剂销量（2020-2031）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全球不同产品类型短效β受体激动剂销量及市场份额（2020-2025）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全球不同产品类型短效β受体激动剂销量预测（2025-2031）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全球不同产品类型短效β受体激动剂收入（2020-2031）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全球不同产品类型短效β受体激动剂收入及市场份额（2020-2025）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全球不同产品类型短效β受体激动剂收入预测（2025-2031）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全球不同产品类型短效β受体激动剂价格走势（2020-2031）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不同应用短效β受体激动剂分析</w:t>
      </w:r>
      <w:r>
        <w:rPr>
          <w:rFonts w:hint="eastAsia"/>
        </w:rPr>
        <w:br/>
      </w:r>
      <w:r>
        <w:rPr>
          <w:rFonts w:hint="eastAsia"/>
        </w:rPr>
        <w:t>　　7.1 全球不同应用短效β受体激动剂销量（2020-2031）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全球不同应用短效β受体激动剂销量及市场份额（2020-2025）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全球不同应用短效β受体激动剂销量预测（2025-2031）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全球不同应用短效β受体激动剂收入（2020-2031）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全球不同应用短效β受体激动剂收入及市场份额（2020-2025）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全球不同应用短效β受体激动剂收入预测（2025-2031）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全球不同应用短效β受体激动剂价格走势（2020-2031）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短效β受体激动剂行业发展趋势</w:t>
      </w:r>
      <w:r>
        <w:rPr>
          <w:rFonts w:hint="eastAsia"/>
        </w:rPr>
        <w:br/>
      </w:r>
      <w:r>
        <w:rPr>
          <w:rFonts w:hint="eastAsia"/>
        </w:rPr>
        <w:t>　　8.2 短效β受体激动剂行业主要驱动因素</w:t>
      </w:r>
      <w:r>
        <w:rPr>
          <w:rFonts w:hint="eastAsia"/>
        </w:rPr>
        <w:br/>
      </w:r>
      <w:r>
        <w:rPr>
          <w:rFonts w:hint="eastAsia"/>
        </w:rPr>
        <w:t>　　8.3 短效β受体激动剂中国企业SWOT分析</w:t>
      </w:r>
      <w:r>
        <w:rPr>
          <w:rFonts w:hint="eastAsia"/>
        </w:rPr>
        <w:br/>
      </w:r>
      <w:r>
        <w:rPr>
          <w:rFonts w:hint="eastAsia"/>
        </w:rPr>
        <w:t>　　8.4 中国短效β受体激动剂行业政策环境分析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短效β受体激动剂行业产业链简介</w:t>
      </w:r>
      <w:r>
        <w:rPr>
          <w:rFonts w:hint="eastAsia"/>
        </w:rPr>
        <w:br/>
      </w:r>
      <w:r>
        <w:rPr>
          <w:rFonts w:hint="eastAsia"/>
        </w:rPr>
        <w:t>　　　　9.1.1 短效β受体激动剂行业供应链分析</w:t>
      </w:r>
      <w:r>
        <w:rPr>
          <w:rFonts w:hint="eastAsia"/>
        </w:rPr>
        <w:br/>
      </w:r>
      <w:r>
        <w:rPr>
          <w:rFonts w:hint="eastAsia"/>
        </w:rPr>
        <w:t>　　　　9.1.2 短效β受体激动剂主要原料及供应情况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短效β受体激动剂行业主要下游客户</w:t>
      </w:r>
      <w:r>
        <w:rPr>
          <w:rFonts w:hint="eastAsia"/>
        </w:rPr>
        <w:br/>
      </w:r>
      <w:r>
        <w:rPr>
          <w:rFonts w:hint="eastAsia"/>
        </w:rPr>
        <w:t>　　9.2 短效β受体激动剂行业采购模式</w:t>
      </w:r>
      <w:r>
        <w:rPr>
          <w:rFonts w:hint="eastAsia"/>
        </w:rPr>
        <w:br/>
      </w:r>
      <w:r>
        <w:rPr>
          <w:rFonts w:hint="eastAsia"/>
        </w:rPr>
        <w:t>　　9.3 短效β受体激动剂行业生产模式</w:t>
      </w:r>
      <w:r>
        <w:rPr>
          <w:rFonts w:hint="eastAsia"/>
        </w:rPr>
        <w:br/>
      </w:r>
      <w:r>
        <w:rPr>
          <w:rFonts w:hint="eastAsia"/>
        </w:rPr>
        <w:t>　　9.4 短效β受体激动剂行业销售模式及销售渠道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按产品类型细分，全球短效β受体激动剂市场规模2020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按应用细分，全球短效β受体激动剂市场规模2020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短效β受体激动剂行业发展主要特点</w:t>
      </w:r>
      <w:r>
        <w:rPr>
          <w:rFonts w:hint="eastAsia"/>
        </w:rPr>
        <w:br/>
      </w:r>
      <w:r>
        <w:rPr>
          <w:rFonts w:hint="eastAsia"/>
        </w:rPr>
        <w:t>　　表4 短效β受体激动剂行业发展有利因素分析</w:t>
      </w:r>
      <w:r>
        <w:rPr>
          <w:rFonts w:hint="eastAsia"/>
        </w:rPr>
        <w:br/>
      </w:r>
      <w:r>
        <w:rPr>
          <w:rFonts w:hint="eastAsia"/>
        </w:rPr>
        <w:t>　　表5 短效β受体激动剂行业发展不利因素分析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进入短效β受体激动剂行业壁垒</w:t>
      </w:r>
      <w:r>
        <w:rPr>
          <w:rFonts w:hint="eastAsia"/>
        </w:rPr>
        <w:br/>
      </w:r>
      <w:r>
        <w:rPr>
          <w:rFonts w:hint="eastAsia"/>
        </w:rPr>
        <w:t>　　表7 近三年短效β受体激动剂主要企业在国际市场占有率（按销量，2020-2025）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2025年短效β受体激动剂主要企业在国际市场排名（按销量）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近三年全球市场主要企业短效β受体激动剂销量（2020-2025）&amp;（千个）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近三年短效β受体激动剂主要企业在国际市场占有率（按收入，2020-2025）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2025年短效β受体激动剂主要企业在国际市场排名（按收入）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近三年全球市场主要企业短效β受体激动剂销售收入（2020-2025）&amp;（万元）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近三年全球市场主要企业短效β受体激动剂销售价格（2020-2025）&amp;（元/个）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近三年短效β受体激动剂主要企业在中国市场占有率（按销量，2020-2025）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2025年短效β受体激动剂主要企业在中国市场排名（按销量）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近三年中国市场主要企业短效β受体激动剂销量（2020-2025）&amp;（千个）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近三年短效β受体激动剂主要企业在中国市场占有率（按收入，2020-2025）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2025年短效β受体激动剂主要企业在中国市场排名（按收入）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近三年中国市场主要企业短效β受体激动剂销售收入（2020-2025）&amp;（万元）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全球主要厂商短效β受体激动剂总部及产地分布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全球主要厂商成立时间及短效β受体激动剂商业化日期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全球主要厂商短效β受体激动剂产品类型及应用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2025年全球短效β受体激动剂主要厂商市场地位（第一梯队、第二梯队和第三梯队）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全球短效β受体激动剂市场投资、并购等现状分析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全球主要地区短效β受体激动剂产量增速（CAGR）：（2020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全球主要地区短效β受体激动剂产量（2020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全球主要地区短效β受体激动剂产量（2020-2025）&amp;（千个）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全球主要地区短效β受体激动剂产量（2025-2031）&amp;（千个）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全球主要地区短效β受体激动剂产量市场份额（2020-2025）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全球主要地区短效β受体激动剂产量（2025-2031）&amp;（千个）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全球主要地区短效β受体激动剂销售收入增速：（2020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全球主要地区短效β受体激动剂销售收入（2020-2025）&amp;（万元）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全球主要地区短效β受体激动剂销售收入市场份额（2020-2025）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全球主要地区短效β受体激动剂收入（2025-2031）&amp;（万元）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全球主要地区短效β受体激动剂收入市场份额（2025-2031）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全球主要地区短效β受体激动剂销量（千个）：2020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全球主要地区短效β受体激动剂销量（2020-2025）&amp;（千个）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全球主要地区短效β受体激动剂销量市场份额（2020-2025）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全球主要地区短效β受体激动剂销量（2025-2031）&amp;（千个）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全球主要地区短效β受体激动剂销量份额（2025-2031）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短效β受体激动剂销量（千个）、收入（万元）、价格（元/个）及毛利率（2020-2025）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短效β受体激动剂销量（千个）、收入（万元）、价格（元/个）及毛利率（2020-2025）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短效β受体激动剂销量（千个）、收入（万元）、价格（元/个）及毛利率（2020-2025）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短效β受体激动剂销量（千个）、收入（万元）、价格（元/个）及毛利率（2020-2025）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短效β受体激动剂销量（千个）、收入（万元）、价格（元/个）及毛利率（2020-2025）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短效β受体激动剂销量（千个）、收入（万元）、价格（元/个）及毛利率（2020-2025）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短效β受体激动剂销量（千个）、收入（万元）、价格（元/个）及毛利率（2020-2025）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短效β受体激动剂销量（千个）、收入（万元）、价格（元/个）及毛利率（2020-2025）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全球不同产品类型短效β受体激动剂销量（2020-2025年）&amp;（千个）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表82 全球不同产品类型短效β受体激动剂销量市场份额（2020-2025）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全球不同产品类型短效β受体激动剂销量预测（2025-2031）&amp;（千个）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表84 全球市场不同产品类型短效β受体激动剂销量市场份额预测（2025-2031）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全球不同产品类型短效β受体激动剂收入（2020-2025年）&amp;（万元）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全球不同产品类型短效β受体激动剂收入市场份额（2020-2025）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全球不同产品类型短效β受体激动剂收入预测（2025-2031）&amp;（万元）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全球不同产品类型短效β受体激动剂收入市场份额预测（2025-2031）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全球不同应用短效β受体激动剂销量（2020-2025年）&amp;（千个）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表90 全球不同应用短效β受体激动剂销量市场份额（2020-2025）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全球不同应用短效β受体激动剂销量预测（2025-2031）&amp;（千个）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表92 全球市场不同应用短效β受体激动剂销量市场份额预测（2025-2031）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全球不同应用短效β受体激动剂收入（2020-2025年）&amp;（万元）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全球不同应用短效β受体激动剂收入市场份额（2020-2025）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全球不同应用短效β受体激动剂收入预测（2025-2031）&amp;（万元）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全球不同应用短效β受体激动剂收入市场份额预测（2025-2031）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短效β受体激动剂行业发展趋势</w:t>
      </w:r>
      <w:r>
        <w:rPr>
          <w:rFonts w:hint="eastAsia"/>
        </w:rPr>
        <w:br/>
      </w:r>
      <w:r>
        <w:rPr>
          <w:rFonts w:hint="eastAsia"/>
        </w:rPr>
        <w:t>　　表98 短效β受体激动剂行业主要驱动因素</w:t>
      </w:r>
      <w:r>
        <w:rPr>
          <w:rFonts w:hint="eastAsia"/>
        </w:rPr>
        <w:br/>
      </w:r>
      <w:r>
        <w:rPr>
          <w:rFonts w:hint="eastAsia"/>
        </w:rPr>
        <w:t>　　表99 短效β受体激动剂行业供应链分析</w:t>
      </w:r>
      <w:r>
        <w:rPr>
          <w:rFonts w:hint="eastAsia"/>
        </w:rPr>
        <w:br/>
      </w:r>
      <w:r>
        <w:rPr>
          <w:rFonts w:hint="eastAsia"/>
        </w:rPr>
        <w:t>　　表100 短效β受体激动剂上游原料供应商</w:t>
      </w:r>
      <w:r>
        <w:rPr>
          <w:rFonts w:hint="eastAsia"/>
        </w:rPr>
        <w:br/>
      </w:r>
      <w:r>
        <w:rPr>
          <w:rFonts w:hint="eastAsia"/>
        </w:rPr>
        <w:t>　　表101 短效β受体激动剂行业主要下游客户</w:t>
      </w:r>
      <w:r>
        <w:rPr>
          <w:rFonts w:hint="eastAsia"/>
        </w:rPr>
        <w:br/>
      </w:r>
      <w:r>
        <w:rPr>
          <w:rFonts w:hint="eastAsia"/>
        </w:rPr>
        <w:t>　　表102 短效β受体激动剂行业典型经销商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短效β受体激动剂产品图片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全球不同产品类型短效β受体激动剂销售额2020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全球不同产品类型短效β受体激动剂市场份额2024 VS 2025</w:t>
      </w:r>
      <w:r>
        <w:rPr>
          <w:rFonts w:hint="eastAsia"/>
        </w:rPr>
        <w:br/>
      </w:r>
      <w:r>
        <w:rPr>
          <w:rFonts w:hint="eastAsia"/>
        </w:rPr>
        <w:t>　　图4 沙丁胺醇产品图片</w:t>
      </w:r>
      <w:r>
        <w:rPr>
          <w:rFonts w:hint="eastAsia"/>
        </w:rPr>
        <w:br/>
      </w:r>
      <w:r>
        <w:rPr>
          <w:rFonts w:hint="eastAsia"/>
        </w:rPr>
        <w:t>　　图5 吡布特罗产品图片</w:t>
      </w:r>
      <w:r>
        <w:rPr>
          <w:rFonts w:hint="eastAsia"/>
        </w:rPr>
        <w:br/>
      </w:r>
      <w:r>
        <w:rPr>
          <w:rFonts w:hint="eastAsia"/>
        </w:rPr>
        <w:t>　　图6 左沙丁胺醇产品图片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全球不同应用短效β受体激动剂销售额2020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全球不同应用短效β受体激动剂市场份额2024 VS 2025</w:t>
      </w:r>
      <w:r>
        <w:rPr>
          <w:rFonts w:hint="eastAsia"/>
        </w:rPr>
        <w:br/>
      </w:r>
      <w:r>
        <w:rPr>
          <w:rFonts w:hint="eastAsia"/>
        </w:rPr>
        <w:t>　　图10 慢性阻塞性肺病</w:t>
      </w:r>
      <w:r>
        <w:rPr>
          <w:rFonts w:hint="eastAsia"/>
        </w:rPr>
        <w:br/>
      </w:r>
      <w:r>
        <w:rPr>
          <w:rFonts w:hint="eastAsia"/>
        </w:rPr>
        <w:t>　　图11 哮喘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2025年全球前五大生产商短效β受体激动剂市场份额</w:t>
      </w:r>
      <w:r>
        <w:rPr>
          <w:rFonts w:hint="eastAsia"/>
        </w:rPr>
        <w:br/>
      </w:r>
      <w:r>
        <w:rPr>
          <w:rFonts w:hint="eastAsia"/>
        </w:rPr>
        <w:t>　　图14 2025年全球短效β受体激动剂第一梯队、第二梯队和第三梯队厂商及市场份额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全球短效β受体激动剂产能、产量、产能利用率及发展趋势（2020-2031）&amp;（千个）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全球短效β受体激动剂产量、需求量及发展趋势（2020-2031）&amp;（千个）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全球主要地区短效β受体激动剂产量市场份额（2020-2031）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中国短效β受体激动剂产能、产量、产能利用率及发展趋势（2020-2031）&amp;（千个）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中国短效β受体激动剂产量、市场需求量及发展趋势（2020-2031）&amp;（千个）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全球短效β受体激动剂市场销售额及增长率：（2020-2031）&amp;（万元）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全球市场短效β受体激动剂市场规模：2020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全球市场短效β受体激动剂销量及增长率（2020-2031）&amp;（千个）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全球市场短效β受体激动剂价格趋势（2020-2031）&amp;（元/个）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图24 全球主要地区短效β受体激动剂销售收入（2020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全球主要地区短效β受体激动剂销售收入市场份额（2024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北美市场短效β受体激动剂销量及增长率（2020-2031）&amp;（千个）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北美市场短效β受体激动剂收入及增长率（2020-2031）&amp;（万元）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欧洲市场短效β受体激动剂销量及增长率（2020-2031）&amp;（千个）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欧洲市场短效β受体激动剂收入及增长率（2020-2031）&amp;（万元）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中国市场短效β受体激动剂销量及增长率（2020-2031）&amp;（千个）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中国市场短效β受体激动剂收入及增长率（2020-2031）&amp;（万元）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日本市场短效β受体激动剂销量及增长率（2020-2031）&amp;（千个）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日本市场短效β受体激动剂收入及增长率（2020-2031）&amp;（万元）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东南亚市场短效β受体激动剂销量及增长率（2020-2031）&amp;（千个）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东南亚市场短效β受体激动剂收入及增长率（2020-2031）&amp;（万元）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印度市场短效β受体激动剂销量及增长率（2020-2031）&amp;（千个）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图37 印度市场短效β受体激动剂收入及增长率（2020-2031）&amp;（万元）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全球不同产品类型短效β受体激动剂价格走势（2020-2031）&amp;（元/个）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全球不同应用短效β受体激动剂价格走势（2020-2031）&amp;（元/个）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短效β受体激动剂中国企业SWOT分析</w:t>
      </w:r>
      <w:r>
        <w:rPr>
          <w:rFonts w:hint="eastAsia"/>
        </w:rPr>
        <w:br/>
      </w:r>
      <w:r>
        <w:rPr>
          <w:rFonts w:hint="eastAsia"/>
        </w:rPr>
        <w:t>　　图41 短效β受体激动剂产业链</w:t>
      </w:r>
      <w:r>
        <w:rPr>
          <w:rFonts w:hint="eastAsia"/>
        </w:rPr>
        <w:br/>
      </w:r>
      <w:r>
        <w:rPr>
          <w:rFonts w:hint="eastAsia"/>
        </w:rPr>
        <w:t>　　图42 短效β受体激动剂行业采购模式分析</w:t>
      </w:r>
      <w:r>
        <w:rPr>
          <w:rFonts w:hint="eastAsia"/>
        </w:rPr>
        <w:br/>
      </w:r>
      <w:r>
        <w:rPr>
          <w:rFonts w:hint="eastAsia"/>
        </w:rPr>
        <w:t>　　图43 短效β受体激动剂行业生产模式分析</w:t>
      </w:r>
      <w:r>
        <w:rPr>
          <w:rFonts w:hint="eastAsia"/>
        </w:rPr>
        <w:br/>
      </w:r>
      <w:r>
        <w:rPr>
          <w:rFonts w:hint="eastAsia"/>
        </w:rPr>
        <w:t>　　图44 短效β受体激动剂行业销售模式分析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878e619e04a66" w:history="1">
        <w:r>
          <w:rPr>
            <w:rStyle w:val="Hyperlink"/>
          </w:rPr>
          <w:t>2025-2031年全球与中国短效β受体激动剂市场现状及发展趋势分析报告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878e619e04a66" w:history="1">
        <w:r>
          <w:rPr>
            <w:rStyle w:val="Hyperlink"/>
          </w:rPr>
          <w:t>https://www.20087.com/1/73/DuanXiao-ShouTiJiDongJiDeFaZhanQuShi.html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受体阻滞剂代表药、短效β2受体激动剂常见不良反应、α受体和β受体作用口诀、短效受体激动剂saba、第三代β2受体激动剂、短效β受体阻滞剂、长效β2受体激动剂有哪些、短效阝受体激动剂、β3受体激动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3279f6ce64d46" w:history="1">
      <w:r>
        <w:rPr>
          <w:rStyle w:val="Hyperlink"/>
        </w:rPr>
        <w:t>2025-2031年全球与中国短效β受体激动剂市场现状及发展趋势分析报告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uanXiao-ShouTiJiDongJiDeFaZhanQuShi.html" TargetMode="External" Id="Re3d878e619e0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uanXiao-ShouTiJiDongJiDeFaZhanQuShi.html" TargetMode="External" Id="R7b23279f6ce6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2025-05-09T07:38:00Z</dcterms:created>
  <dcterms:modified xsi:type="dcterms:W3CDTF">2025-05-09T08:38:00Z</dcterms:modified>
  <dc:subject>2025-2031年全球与中国短效β受体激动剂市场现状及发展趋势分析报告</dc:subject>
  <dc:title>2025-2031年全球与中国短效β受体激动剂市场现状及发展趋势分析报告</dc:title>
  <cp:keywords>2025-2031年全球与中国短效β受体激动剂市场现状及发展趋势分析报告</cp:keywords>
  <dc:description>2025-2031年全球与中国短效β受体激动剂市场现状及发展趋势分析报告</dc:description>
</cp:coreProperties>
</file>