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8d6374cc4d65" w:history="1">
              <w:r>
                <w:rPr>
                  <w:rStyle w:val="Hyperlink"/>
                </w:rPr>
                <w:t>2025-2031年中国代谢性谷氨酸受体发展现状与趋势分析报告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8d6374cc4d65" w:history="1">
              <w:r>
                <w:rPr>
                  <w:rStyle w:val="Hyperlink"/>
                </w:rPr>
                <w:t>2025-2031年中国代谢性谷氨酸受体发展现状与趋势分析报告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e8d6374cc4d65" w:history="1">
                <w:r>
                  <w:rPr>
                    <w:rStyle w:val="Hyperlink"/>
                  </w:rPr>
                  <w:t>https://www.20087.com/2/23/DaiXieXingGuAnSuanShouTiHangYeFaZhanQuShi.html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性谷氨酸受体（mGluRs）是一类G蛋白偶联受体，参与多种生理和病理过程，包括神经系统疾病、疼痛感知和代谢调控。近年来，mGluRs已成为药物开发的热点靶点，特别是mGluR2和mGluR5，因其在神经精神疾病治疗中的潜在作用而受到广泛关注。科研人员正致力于解析mGluRs的结构和功能，以设计更有效的调节剂。</w:t>
      </w:r>
      <w:r>
        <w:rPr>
          <w:rFonts w:hint="eastAsia"/>
        </w:rPr>
        <w:br/>
      </w:r>
      <w:r>
        <w:rPr>
          <w:rFonts w:hint="eastAsia"/>
        </w:rPr>
        <w:t>　　未来，代谢性谷氨酸受体的研究将进一步深化，特别是在结构生物学和药理学领域。通过高通量筛选和计算化学手段，将发现更多高选择性的小分子调节剂，用于治疗神经退行性疾病、精神障碍和慢性疼痛等。同时，mGluRs的机制研究将有助于揭示神经信号传导的复杂网络，为开发新一代神经保护药物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8d6374cc4d65" w:history="1">
        <w:r>
          <w:rPr>
            <w:rStyle w:val="Hyperlink"/>
          </w:rPr>
          <w:t>2025-2031年中国代谢性谷氨酸受体发展现状与趋势分析报告</w:t>
        </w:r>
      </w:hyperlink>
      <w:r>
        <w:rPr>
          <w:rFonts w:hint="eastAsia"/>
        </w:rPr>
        <w:t>》系统分析了代谢性谷氨酸受体行业的市场需求、市场规模及价格动态，全面梳理了代谢性谷氨酸受体产业链结构，并对代谢性谷氨酸受体细分市场进行了深入探究。报告基于详实数据，科学预测了代谢性谷氨酸受体市场前景与发展趋势，重点剖析了品牌竞争格局、市场集中度及重点企业的市场地位。通过SWOT分析，报告识别了行业面临的机遇与风险，并提出了针对性发展策略与建议，为代谢性谷氨酸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代谢性谷氨酸受体行业界定及应用领域</w:t>
      </w:r>
      <w:r>
        <w:rPr>
          <w:rFonts w:hint="eastAsia"/>
        </w:rPr>
        <w:br/>
      </w:r>
      <w:r>
        <w:rPr>
          <w:rFonts w:hint="eastAsia"/>
        </w:rPr>
        <w:t>　　第一节 代谢性谷氨酸受体行业定义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代谢性谷氨酸受体主要应用领域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2024-2025年全球代谢性谷氨酸受体行业市场调研分析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全球代谢性谷氨酸受体行业经济环境分析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全球代谢性谷氨酸受体市场总体情况分析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一、全球代谢性谷氨酸受体行业的发展特点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二、全球代谢性谷氨酸受体市场结构</w:t>
      </w:r>
      <w:r>
        <w:rPr>
          <w:rFonts w:hint="eastAsia"/>
        </w:rPr>
        <w:br/>
      </w:r>
      <w:r>
        <w:rPr>
          <w:rFonts w:hint="eastAsia"/>
        </w:rPr>
        <w:t>　　　　三、全球代谢性谷氨酸受体行业竞争格局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全球主要国家（地区）代谢性谷氨酸受体市场分析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2025-2031年全球代谢性谷氨酸受体行业发展趋势预测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2024-2025年代谢性谷氨酸受体行业发展环境分析</w:t>
      </w:r>
      <w:r>
        <w:rPr>
          <w:rFonts w:hint="eastAsia"/>
        </w:rPr>
        <w:br/>
      </w:r>
      <w:r>
        <w:rPr>
          <w:rFonts w:hint="eastAsia"/>
        </w:rPr>
        <w:t>　　第一节 代谢性谷氨酸受体行业环境分析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代谢性谷氨酸受体行业相关政策、法规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2024-2025年代谢性谷氨酸受体行业技术发展现状及趋势分析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代谢性谷氨酸受体行业技术发展现状分析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国内外代谢性谷氨酸受体行业技术差异与原因</w:t>
      </w:r>
      <w:r>
        <w:rPr>
          <w:rFonts w:hint="eastAsia"/>
        </w:rPr>
        <w:br/>
      </w:r>
      <w:r>
        <w:rPr>
          <w:rFonts w:hint="eastAsia"/>
        </w:rPr>
        <w:t>　　第三节 代谢性谷氨酸受体行业技术发展方向、趋势预测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提升代谢性谷氨酸受体行业技术能力策略建议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中国代谢性谷氨酸受体行业供给、需求分析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2024-2025年中国代谢性谷氨酸受体市场现状</w:t>
      </w:r>
      <w:r>
        <w:rPr>
          <w:rFonts w:hint="eastAsia"/>
        </w:rPr>
        <w:br/>
      </w:r>
      <w:r>
        <w:rPr>
          <w:rFonts w:hint="eastAsia"/>
        </w:rPr>
        <w:t>　　第二节 中国代谢性谷氨酸受体行业产量情况分析及预测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一、代谢性谷氨酸受体总体产能规模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、2019-2024年中国代谢性谷氨酸受体产量统计</w:t>
      </w:r>
      <w:r>
        <w:rPr>
          <w:rFonts w:hint="eastAsia"/>
        </w:rPr>
        <w:br/>
      </w:r>
      <w:r>
        <w:rPr>
          <w:rFonts w:hint="eastAsia"/>
        </w:rPr>
        <w:t>　　　　三、代谢性谷氨酸受体生产区域分布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四、2025-2031年中国代谢性谷氨酸受体产量预测</w:t>
      </w:r>
      <w:r>
        <w:rPr>
          <w:rFonts w:hint="eastAsia"/>
        </w:rPr>
        <w:br/>
      </w:r>
      <w:r>
        <w:rPr>
          <w:rFonts w:hint="eastAsia"/>
        </w:rPr>
        <w:t>　　第三节 中国代谢性谷氨酸受体市场需求分析及预测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一、中国代谢性谷氨酸受体市场需求特点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二、2019-2024年中国代谢性谷氨酸受体市场需求统计</w:t>
      </w:r>
      <w:r>
        <w:rPr>
          <w:rFonts w:hint="eastAsia"/>
        </w:rPr>
        <w:br/>
      </w:r>
      <w:r>
        <w:rPr>
          <w:rFonts w:hint="eastAsia"/>
        </w:rPr>
        <w:t>　　　　三、代谢性谷氨酸受体市场饱和度</w:t>
      </w:r>
      <w:r>
        <w:rPr>
          <w:rFonts w:hint="eastAsia"/>
        </w:rPr>
        <w:br/>
      </w:r>
      <w:r>
        <w:rPr>
          <w:rFonts w:hint="eastAsia"/>
        </w:rPr>
        <w:t>　　　　四、影响代谢性谷氨酸受体市场需求的因素</w:t>
      </w:r>
      <w:r>
        <w:rPr>
          <w:rFonts w:hint="eastAsia"/>
        </w:rPr>
        <w:br/>
      </w:r>
      <w:r>
        <w:rPr>
          <w:rFonts w:hint="eastAsia"/>
        </w:rPr>
        <w:t>　　　　五、代谢性谷氨酸受体市场潜力分析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六、2025-2031年中国代谢性谷氨酸受体市场需求预测分析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中国代谢性谷氨酸受体行业进出口分析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一、2019-2024年代谢性谷氨酸受体进口量及增速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三、2025-2031年代谢性谷氨酸受体进口量及增速预测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一、2019-2024年代谢性谷氨酸受体出口量及增速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三、2025-2031年代谢性谷氨酸受体出口量及增速预测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中国代谢性谷氨酸受体行业重点地区调研分析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一、中国代谢性谷氨酸受体行业区域市场分布情况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2024-2025年中国代谢性谷氨酸受体细分行业调研</w:t>
      </w:r>
      <w:r>
        <w:rPr>
          <w:rFonts w:hint="eastAsia"/>
        </w:rPr>
        <w:br/>
      </w:r>
      <w:r>
        <w:rPr>
          <w:rFonts w:hint="eastAsia"/>
        </w:rPr>
        <w:t>　　第一节 主要代谢性谷氨酸受体细分行业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代谢性谷氨酸受体行业重点企业发展调研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中国代谢性谷氨酸受体企业营销及发展建议</w:t>
      </w:r>
      <w:r>
        <w:rPr>
          <w:rFonts w:hint="eastAsia"/>
        </w:rPr>
        <w:br/>
      </w:r>
      <w:r>
        <w:rPr>
          <w:rFonts w:hint="eastAsia"/>
        </w:rPr>
        <w:t>　　第一节 代谢性谷氨酸受体企业营销策略分析及建议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代谢性谷氨酸受体企业营销策略分析</w:t>
      </w:r>
      <w:r>
        <w:rPr>
          <w:rFonts w:hint="eastAsia"/>
        </w:rPr>
        <w:br/>
      </w:r>
      <w:r>
        <w:rPr>
          <w:rFonts w:hint="eastAsia"/>
        </w:rPr>
        <w:t>　　　　一、代谢性谷氨酸受体企业营销策略</w:t>
      </w:r>
      <w:r>
        <w:rPr>
          <w:rFonts w:hint="eastAsia"/>
        </w:rPr>
        <w:br/>
      </w:r>
      <w:r>
        <w:rPr>
          <w:rFonts w:hint="eastAsia"/>
        </w:rPr>
        <w:t>　　　　二、代谢性谷氨酸受体企业经验借鉴</w:t>
      </w:r>
      <w:r>
        <w:rPr>
          <w:rFonts w:hint="eastAsia"/>
        </w:rPr>
        <w:br/>
      </w:r>
      <w:r>
        <w:rPr>
          <w:rFonts w:hint="eastAsia"/>
        </w:rPr>
        <w:t>　　第三节 代谢性谷氨酸受体企业营销模式演化与创新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代谢性谷氨酸受体企业经营发展分析及建议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一、代谢性谷氨酸受体企业存在的问题</w:t>
      </w:r>
      <w:r>
        <w:rPr>
          <w:rFonts w:hint="eastAsia"/>
        </w:rPr>
        <w:br/>
      </w:r>
      <w:r>
        <w:rPr>
          <w:rFonts w:hint="eastAsia"/>
        </w:rPr>
        <w:t>　　　　二、代谢性谷氨酸受体企业应对的策略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代谢性谷氨酸受体行业发展趋势及投资风险预警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2025年代谢性谷氨酸受体市场前景分析</w:t>
      </w:r>
      <w:r>
        <w:rPr>
          <w:rFonts w:hint="eastAsia"/>
        </w:rPr>
        <w:br/>
      </w:r>
      <w:r>
        <w:rPr>
          <w:rFonts w:hint="eastAsia"/>
        </w:rPr>
        <w:t>　　第二节 2025年代谢性谷氨酸受体行业发展趋势预测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影响代谢性谷氨酸受体行业发展的主要因素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一、2025年影响代谢性谷氨酸受体行业运行的有利因素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二、2025年影响代谢性谷氨酸受体行业运行的稳定因素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三、2025年影响代谢性谷氨酸受体行业运行的不利因素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四、2025年中国代谢性谷氨酸受体行业发展面临的挑战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五、2025年中国代谢性谷氨酸受体行业发展面临的机遇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专家对代谢性谷氨酸受体行业投资风险预警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一、2025-2031年代谢性谷氨酸受体行业市场风险及控制策略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二、2025-2031年代谢性谷氨酸受体行业政策风险及控制策略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三、2025-2031年代谢性谷氨酸受体行业经营风险及控制策略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四、2025-2031年代谢性谷氨酸受体同业竞争风险及控制策略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五、2025-2031年代谢性谷氨酸受体行业其他风险及控制策略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代谢性谷氨酸受体行业投资战略研究</w:t>
      </w:r>
      <w:r>
        <w:rPr>
          <w:rFonts w:hint="eastAsia"/>
        </w:rPr>
        <w:br/>
      </w:r>
      <w:r>
        <w:rPr>
          <w:rFonts w:hint="eastAsia"/>
        </w:rPr>
        <w:t>　　第一节 代谢性谷氨酸受体行业发展战略研究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对我国代谢性谷氨酸受体品牌的战略思考</w:t>
      </w:r>
      <w:r>
        <w:rPr>
          <w:rFonts w:hint="eastAsia"/>
        </w:rPr>
        <w:br/>
      </w:r>
      <w:r>
        <w:rPr>
          <w:rFonts w:hint="eastAsia"/>
        </w:rPr>
        <w:t>　　　　一、代谢性谷氨酸受体品牌的重要性</w:t>
      </w:r>
      <w:r>
        <w:rPr>
          <w:rFonts w:hint="eastAsia"/>
        </w:rPr>
        <w:br/>
      </w:r>
      <w:r>
        <w:rPr>
          <w:rFonts w:hint="eastAsia"/>
        </w:rPr>
        <w:t>　　　　二、代谢性谷氨酸受体实施品牌战略的意义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三、代谢性谷氨酸受体企业品牌的现状分析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四、我国代谢性谷氨酸受体企业的品牌战略</w:t>
      </w:r>
      <w:r>
        <w:rPr>
          <w:rFonts w:hint="eastAsia"/>
        </w:rPr>
        <w:br/>
      </w:r>
      <w:r>
        <w:rPr>
          <w:rFonts w:hint="eastAsia"/>
        </w:rPr>
        <w:t>　　　　五、代谢性谷氨酸受体品牌战略管理的策略</w:t>
      </w:r>
      <w:r>
        <w:rPr>
          <w:rFonts w:hint="eastAsia"/>
        </w:rPr>
        <w:br/>
      </w:r>
      <w:r>
        <w:rPr>
          <w:rFonts w:hint="eastAsia"/>
        </w:rPr>
        <w:t>　　第三节 代谢性谷氨酸受体经营策略分析</w:t>
      </w:r>
      <w:r>
        <w:rPr>
          <w:rFonts w:hint="eastAsia"/>
        </w:rPr>
        <w:br/>
      </w:r>
      <w:r>
        <w:rPr>
          <w:rFonts w:hint="eastAsia"/>
        </w:rPr>
        <w:t>　　　　一、代谢性谷氨酸受体市场细分策略</w:t>
      </w:r>
      <w:r>
        <w:rPr>
          <w:rFonts w:hint="eastAsia"/>
        </w:rPr>
        <w:br/>
      </w:r>
      <w:r>
        <w:rPr>
          <w:rFonts w:hint="eastAsia"/>
        </w:rPr>
        <w:t>　　　　二、代谢性谷氨酸受体市场创新策略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四、代谢性谷氨酸受体新产品差异化战略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[中智林~]代谢性谷氨酸受体行业投资战略研究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一、2025-2031年代谢性谷氨酸受体行业投资战略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代谢性谷氨酸受体行业历程</w:t>
      </w:r>
      <w:r>
        <w:rPr>
          <w:rFonts w:hint="eastAsia"/>
        </w:rPr>
        <w:br/>
      </w:r>
      <w:r>
        <w:rPr>
          <w:rFonts w:hint="eastAsia"/>
        </w:rPr>
        <w:t>　　图表 代谢性谷氨酸受体行业生命周期</w:t>
      </w:r>
      <w:r>
        <w:rPr>
          <w:rFonts w:hint="eastAsia"/>
        </w:rPr>
        <w:br/>
      </w:r>
      <w:r>
        <w:rPr>
          <w:rFonts w:hint="eastAsia"/>
        </w:rPr>
        <w:t>　　图表 代谢性谷氨酸受体行业产业链分析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2019-2024年代谢性谷氨酸受体行业市场容量分析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2024年中国代谢性谷氨酸受体行业需求领域分布格局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2024年中国代谢性谷氨酸受体进口国家及地区分析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2024年中国代谢性谷氨酸受体出口国家及地区分析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2025-2031年中国代谢性谷氨酸受体行业发展趋势预测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8d6374cc4d65" w:history="1">
        <w:r>
          <w:rPr>
            <w:rStyle w:val="Hyperlink"/>
          </w:rPr>
          <w:t>2025-2031年中国代谢性谷氨酸受体发展现状与趋势分析报告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e8d6374cc4d65" w:history="1">
        <w:r>
          <w:rPr>
            <w:rStyle w:val="Hyperlink"/>
          </w:rPr>
          <w:t>https://www.20087.com/2/23/DaiXieXingGuAnSuanShouTiHangYeFaZhanQuShi.html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谢型受体、代谢性谷氨酸受体5抗体阳性、抗谷氨酸受体抗体阳性意义、代谢性谷氨酸受体1、酪氨酸激酶结合型受体、代谢性谷氨酸受体与视网膜病变、谷氨酸受体包括哪些、代谢性谷氨酸受体在脆性x综合症中的作用、谷丙甘氨酸吃了20天还是尿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5bdf5a044d15" w:history="1">
      <w:r>
        <w:rPr>
          <w:rStyle w:val="Hyperlink"/>
        </w:rPr>
        <w:t>2025-2031年中国代谢性谷氨酸受体发展现状与趋势分析报告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iXieXingGuAnSuanShouTiHangYeFaZhanQuShi.html" TargetMode="External" Id="R5a6e8d6374cc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iXieXingGuAnSuanShouTiHangYeFaZhanQuShi.html" TargetMode="External" Id="R3f445bdf5a0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2025-01-07T00:13:00Z</dcterms:created>
  <dcterms:modified xsi:type="dcterms:W3CDTF">2025-01-07T01:13:00Z</dcterms:modified>
  <dc:subject>2025-2031年中国代谢性谷氨酸受体发展现状与趋势分析报告</dc:subject>
  <dc:title>2025-2031年中国代谢性谷氨酸受体发展现状与趋势分析报告</dc:title>
  <cp:keywords>2025-2031年中国代谢性谷氨酸受体发展现状与趋势分析报告</cp:keywords>
  <dc:description>2025-2031年中国代谢性谷氨酸受体发展现状与趋势分析报告</dc:description>
</cp:coreProperties>
</file>