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6693fa4d540cf" w:history="1">
              <w:r>
                <w:rPr>
                  <w:rStyle w:val="Hyperlink"/>
                </w:rPr>
                <w:t>2026-2032年中国生物技术医药市场研究与前景趋势分析报告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6693fa4d540cf" w:history="1">
              <w:r>
                <w:rPr>
                  <w:rStyle w:val="Hyperlink"/>
                </w:rPr>
                <w:t>2026-2032年中国生物技术医药市场研究与前景趋势分析报告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6693fa4d540cf" w:history="1">
                <w:r>
                  <w:rPr>
                    <w:rStyle w:val="Hyperlink"/>
                  </w:rPr>
                  <w:t>https://www.20087.com/2/03/ShengWuJiShuYiYaoDeXianZhuangYuQianJing.html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技术医药是以基因工程、细胞治疗、单克隆抗体及重组蛋白为核心的技术驱动型药物，广泛应用于肿瘤、自身免疫病、罕见病等领域。当前产业聚焦PD-1/PD-L1抑制剂、CAR-T细胞疗法及双特异性抗体等前沿方向；头部企业构建从发现、临床到CMO的一体化平台。然而，研发周期长、失败率高；生产工艺复杂，对无菌环境与质控体系要求严苛；医保谈判压价与专利悬崖加速市场洗牌；部分细胞治疗产品个体化程度高，难以规模化。</w:t>
      </w:r>
      <w:r>
        <w:rPr>
          <w:rFonts w:hint="eastAsia"/>
        </w:rPr>
        <w:br/>
      </w:r>
      <w:r>
        <w:rPr>
          <w:rFonts w:hint="eastAsia"/>
        </w:rPr>
        <w:t>　　未来，生物技术医药将向通用型细胞疗法、AI驱动研发与可及性提升突破。通用型CAR-NK或iPSC来源细胞降低治疗成本；生成式AI预测抗原表位与分子结构，缩短靶点验证周期。在交付端，模块化洁净工厂支持区域化生产；冷链物流与远程医疗结合拓展基层覆盖。此外，真实世界证据（RWE）加速审批路径。长远看，生物技术医药将从高壁垒专科药升级为融合精准医疗、数字健康与普惠可及的下一代治疗范式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6693fa4d540cf" w:history="1">
        <w:r>
          <w:rPr>
            <w:rStyle w:val="Hyperlink"/>
          </w:rPr>
          <w:t>2026-2032年中国生物技术医药市场研究与前景趋势分析报告</w:t>
        </w:r>
      </w:hyperlink>
      <w:r>
        <w:rPr>
          <w:rFonts w:hint="eastAsia"/>
        </w:rPr>
        <w:t>》基于详实数据资料，系统分析生物技术医药产业链结构、市场规模及需求现状，梳理生物技术医药市场价格走势与行业发展特点。报告重点研究行业竞争格局，包括重点生物技术医药企业的市场表现，并对生物技术医药细分领域的发展潜力进行评估。结合政策环境和生物技术医药技术演进方向，对生物技术医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生物技术医药产业概述</w:t>
      </w:r>
      <w:r>
        <w:rPr>
          <w:rFonts w:hint="eastAsia"/>
        </w:rPr>
        <w:br/>
      </w:r>
      <w:r>
        <w:rPr>
          <w:rFonts w:hint="eastAsia"/>
        </w:rPr>
        <w:t>　　第一节 生物技术医药定义与分类</w:t>
      </w:r>
      <w:r>
        <w:rPr>
          <w:rFonts w:hint="eastAsia"/>
        </w:rPr>
        <w:br/>
      </w:r>
      <w:r>
        <w:rPr>
          <w:rFonts w:hint="eastAsia"/>
        </w:rPr>
        <w:t>　　第二节 生物技术医药产业链结构及关键环节剖析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生物技术医药商业模式与盈利模式解析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生物技术医药经济指标与行业评估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全球生物技术医药市场发展综述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2020-2025年全球生物技术医药市场规模及增长趋势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主要国家与地区生物技术医药市场对比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2026-2032年全球生物技术医药行业发展趋势与前景预测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国际生物技术医药市场发展趋势及对我国启示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二、对我国生物技术医药市场的借鉴意义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中国生物技术医药行业市场规模分析与预测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生物技术医药市场的总体规模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一、2020-2025年生物技术医药市场规模变化及趋势分析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二、2026年生物技术医药行业市场规模特点</w:t>
      </w:r>
      <w:r>
        <w:rPr>
          <w:rFonts w:hint="eastAsia"/>
        </w:rPr>
        <w:br/>
      </w:r>
      <w:r>
        <w:rPr>
          <w:rFonts w:hint="eastAsia"/>
        </w:rPr>
        <w:t>　　第二节 生物技术医药市场规模的构成</w:t>
      </w:r>
      <w:r>
        <w:rPr>
          <w:rFonts w:hint="eastAsia"/>
        </w:rPr>
        <w:br/>
      </w:r>
      <w:r>
        <w:rPr>
          <w:rFonts w:hint="eastAsia"/>
        </w:rPr>
        <w:t>　　　　一、生物技术医药客户群体特征与偏好分析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二、不同类型生物技术医药市场规模分布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三、各地区生物技术医药市场规模差异与特点</w:t>
      </w:r>
      <w:r>
        <w:rPr>
          <w:rFonts w:hint="eastAsia"/>
        </w:rPr>
        <w:br/>
      </w:r>
      <w:r>
        <w:rPr>
          <w:rFonts w:hint="eastAsia"/>
        </w:rPr>
        <w:t>　　第三节 生物技术医药市场规模的预测与展望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一、未来几年生物技术医药市场规模增长预测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2025-2026年生物技术医药行业技术发展现状及趋势分析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生物技术医药行业技术发展现状分析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国内外生物技术医药行业技术差距分析及差距形成的主要原因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生物技术医药行业技术发展方向、趋势预测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提升生物技术医药行业技术能力策略建议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2020-2025年中国生物技术医药行业总体发展与财务状况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2020-2025年生物技术医药行业规模情况</w:t>
      </w:r>
      <w:r>
        <w:rPr>
          <w:rFonts w:hint="eastAsia"/>
        </w:rPr>
        <w:br/>
      </w:r>
      <w:r>
        <w:rPr>
          <w:rFonts w:hint="eastAsia"/>
        </w:rPr>
        <w:t>　　　　一、生物技术医药行业企业数量规模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二、生物技术医药行业从业人员规模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三、生物技术医药行业市场敏感性分析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2020-2025年生物技术医药行业财务能力分析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一、生物技术医药行业盈利能力</w:t>
      </w:r>
      <w:r>
        <w:rPr>
          <w:rFonts w:hint="eastAsia"/>
        </w:rPr>
        <w:br/>
      </w:r>
      <w:r>
        <w:rPr>
          <w:rFonts w:hint="eastAsia"/>
        </w:rPr>
        <w:t>　　　　二、生物技术医药行业偿债能力</w:t>
      </w:r>
      <w:r>
        <w:rPr>
          <w:rFonts w:hint="eastAsia"/>
        </w:rPr>
        <w:br/>
      </w:r>
      <w:r>
        <w:rPr>
          <w:rFonts w:hint="eastAsia"/>
        </w:rPr>
        <w:t>　　　　三、生物技术医药行业营运能力</w:t>
      </w:r>
      <w:r>
        <w:rPr>
          <w:rFonts w:hint="eastAsia"/>
        </w:rPr>
        <w:br/>
      </w:r>
      <w:r>
        <w:rPr>
          <w:rFonts w:hint="eastAsia"/>
        </w:rPr>
        <w:t>　　　　四、生物技术医药行业发展能力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中国生物技术医药行业细分市场调研与机会挖掘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生物技术医药细分市场（一）市场调研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生物技术医药细分市场（二）市场调研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中国生物技术医药行业区域市场调研分析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2020-2025年中国生物技术医药行业重点区域调研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一、重点地区（一）生物技术医药市场规模与特点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二、重点地区（二）生物技术医药市场规模及特点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三、重点地区（三）生物技术医药市场规模及特点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四、重点地区（四）生物技术医药市场规模及特点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不同区域生物技术医药市场的对比与启示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二、生物技术医药市场拓展策略与建议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中国生物技术医药行业的营销渠道与客户分析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生物技术医药行业渠道分析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二、各类渠道对生物技术医药行业的影响</w:t>
      </w:r>
      <w:r>
        <w:rPr>
          <w:rFonts w:hint="eastAsia"/>
        </w:rPr>
        <w:br/>
      </w:r>
      <w:r>
        <w:rPr>
          <w:rFonts w:hint="eastAsia"/>
        </w:rPr>
        <w:t>　　　　三、主要生物技术医药企业渠道策略研究</w:t>
      </w:r>
      <w:r>
        <w:rPr>
          <w:rFonts w:hint="eastAsia"/>
        </w:rPr>
        <w:br/>
      </w:r>
      <w:r>
        <w:rPr>
          <w:rFonts w:hint="eastAsia"/>
        </w:rPr>
        <w:t>　　第二节 生物技术医药行业客户分析与定位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中国生物技术医药行业竞争格局及策略选择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生物技术医药行业总体市场竞争状况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一、生物技术医药行业竞争结构分析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二、生物技术医药企业竞争格局与集中度评估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三、生物技术医药行业SWOT分析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生物技术医药行业重点企业调研分析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生物技术医药企业发展策略分析</w:t>
      </w:r>
      <w:r>
        <w:rPr>
          <w:rFonts w:hint="eastAsia"/>
        </w:rPr>
        <w:br/>
      </w:r>
      <w:r>
        <w:rPr>
          <w:rFonts w:hint="eastAsia"/>
        </w:rPr>
        <w:t>　　第一节 生物技术医药市场与销售策略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生物技术医药品牌战略思考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中国生物技术医药行业发展环境分析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二、生物技术医药行业主管部门、监管体制及相关政策法规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3、生物技术医药行业的主要法律、法规和政策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4、2026年生物技术医药行业法律法规和政策对行业的影响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二、生物技术医药消费者需求分析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一、生物技术医药技术的应用与创新</w:t>
      </w:r>
      <w:r>
        <w:rPr>
          <w:rFonts w:hint="eastAsia"/>
        </w:rPr>
        <w:br/>
      </w:r>
      <w:r>
        <w:rPr>
          <w:rFonts w:hint="eastAsia"/>
        </w:rPr>
        <w:t>　　　　二、生物技术医药行业发展的技术趋势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2026-2032年生物技术医药行业展趋势预测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2026-2032年生物技术医药市场发展前景分析</w:t>
      </w:r>
      <w:r>
        <w:rPr>
          <w:rFonts w:hint="eastAsia"/>
        </w:rPr>
        <w:br/>
      </w:r>
      <w:r>
        <w:rPr>
          <w:rFonts w:hint="eastAsia"/>
        </w:rPr>
        <w:t>　　　　一、生物技术医药市场发展潜力</w:t>
      </w:r>
      <w:r>
        <w:rPr>
          <w:rFonts w:hint="eastAsia"/>
        </w:rPr>
        <w:br/>
      </w:r>
      <w:r>
        <w:rPr>
          <w:rFonts w:hint="eastAsia"/>
        </w:rPr>
        <w:t>　　　　二、生物技术医药市场前景分析</w:t>
      </w:r>
      <w:r>
        <w:rPr>
          <w:rFonts w:hint="eastAsia"/>
        </w:rPr>
        <w:br/>
      </w:r>
      <w:r>
        <w:rPr>
          <w:rFonts w:hint="eastAsia"/>
        </w:rPr>
        <w:t>　　　　三、生物技术医药细分行业发展前景分析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2026-2032年生物技术医药发展趋势预测</w:t>
      </w:r>
      <w:r>
        <w:rPr>
          <w:rFonts w:hint="eastAsia"/>
        </w:rPr>
        <w:br/>
      </w:r>
      <w:r>
        <w:rPr>
          <w:rFonts w:hint="eastAsia"/>
        </w:rPr>
        <w:t>　　　　一、生物技术医药发展趋势预测</w:t>
      </w:r>
      <w:r>
        <w:rPr>
          <w:rFonts w:hint="eastAsia"/>
        </w:rPr>
        <w:br/>
      </w:r>
      <w:r>
        <w:rPr>
          <w:rFonts w:hint="eastAsia"/>
        </w:rPr>
        <w:t>　　　　二、生物技术医药市场规模预测</w:t>
      </w:r>
      <w:r>
        <w:rPr>
          <w:rFonts w:hint="eastAsia"/>
        </w:rPr>
        <w:br/>
      </w:r>
      <w:r>
        <w:rPr>
          <w:rFonts w:hint="eastAsia"/>
        </w:rPr>
        <w:t>　　　　三、生物技术医药细分市场发展趋势预测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未来生物技术医药行业挑战与机遇探讨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一、生物技术医药行业挑战</w:t>
      </w:r>
      <w:r>
        <w:rPr>
          <w:rFonts w:hint="eastAsia"/>
        </w:rPr>
        <w:br/>
      </w:r>
      <w:r>
        <w:rPr>
          <w:rFonts w:hint="eastAsia"/>
        </w:rPr>
        <w:t>　　　　二、生物技术医药行业机遇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生物技术医药行业研究结论及建议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对生物技术医药行业发展的建议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中~智~林~－对生物技术医药企业和投资者的建议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生物技术医药行业现状</w:t>
      </w:r>
      <w:r>
        <w:rPr>
          <w:rFonts w:hint="eastAsia"/>
        </w:rPr>
        <w:br/>
      </w:r>
      <w:r>
        <w:rPr>
          <w:rFonts w:hint="eastAsia"/>
        </w:rPr>
        <w:t>　　图表 生物技术医药行业产业链调研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2020-2025年生物技术医药行业市场容量统计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2020-2025年中国生物技术医药行业市场规模情况</w:t>
      </w:r>
      <w:r>
        <w:rPr>
          <w:rFonts w:hint="eastAsia"/>
        </w:rPr>
        <w:br/>
      </w:r>
      <w:r>
        <w:rPr>
          <w:rFonts w:hint="eastAsia"/>
        </w:rPr>
        <w:t>　　图表 生物技术医药行业动态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2020-2025年中国生物技术医药行业销售收入统计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2020-2025年中国生物技术医药行业盈利统计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2020-2025年中国生物技术医药行业利润总额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2020-2025年中国生物技术医药行业企业数量统计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2020-2025年中国生物技术医药行业竞争力分析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2020-2025年中国生物技术医药行业盈利能力分析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2020-2025年中国生物技术医药行业运营能力分析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2020-2025年中国生物技术医药行业偿债能力分析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2020-2025年中国生物技术医药行业发展能力分析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2020-2025年中国生物技术医药行业经营效益分析</w:t>
      </w:r>
      <w:r>
        <w:rPr>
          <w:rFonts w:hint="eastAsia"/>
        </w:rPr>
        <w:br/>
      </w:r>
      <w:r>
        <w:rPr>
          <w:rFonts w:hint="eastAsia"/>
        </w:rPr>
        <w:t>　　图表 生物技术医药行业竞争对手分析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**地区生物技术医药市场规模</w:t>
      </w:r>
      <w:r>
        <w:rPr>
          <w:rFonts w:hint="eastAsia"/>
        </w:rPr>
        <w:br/>
      </w:r>
      <w:r>
        <w:rPr>
          <w:rFonts w:hint="eastAsia"/>
        </w:rPr>
        <w:t>　　图表 **地区生物技术医药行业市场需求</w:t>
      </w:r>
      <w:r>
        <w:rPr>
          <w:rFonts w:hint="eastAsia"/>
        </w:rPr>
        <w:br/>
      </w:r>
      <w:r>
        <w:rPr>
          <w:rFonts w:hint="eastAsia"/>
        </w:rPr>
        <w:t>　　图表 **地区生物技术医药市场调研</w:t>
      </w:r>
      <w:r>
        <w:rPr>
          <w:rFonts w:hint="eastAsia"/>
        </w:rPr>
        <w:br/>
      </w:r>
      <w:r>
        <w:rPr>
          <w:rFonts w:hint="eastAsia"/>
        </w:rPr>
        <w:t>　　图表 **地区生物技术医药行业市场需求分析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**地区生物技术医药市场规模</w:t>
      </w:r>
      <w:r>
        <w:rPr>
          <w:rFonts w:hint="eastAsia"/>
        </w:rPr>
        <w:br/>
      </w:r>
      <w:r>
        <w:rPr>
          <w:rFonts w:hint="eastAsia"/>
        </w:rPr>
        <w:t>　　图表 **地区生物技术医药行业市场需求</w:t>
      </w:r>
      <w:r>
        <w:rPr>
          <w:rFonts w:hint="eastAsia"/>
        </w:rPr>
        <w:br/>
      </w:r>
      <w:r>
        <w:rPr>
          <w:rFonts w:hint="eastAsia"/>
        </w:rPr>
        <w:t>　　图表 **地区生物技术医药市场调研</w:t>
      </w:r>
      <w:r>
        <w:rPr>
          <w:rFonts w:hint="eastAsia"/>
        </w:rPr>
        <w:br/>
      </w:r>
      <w:r>
        <w:rPr>
          <w:rFonts w:hint="eastAsia"/>
        </w:rPr>
        <w:t>　　图表 **地区生物技术医药行业市场需求分析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生物技术医药重点企业（一）基本信息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生物技术医药重点企业（一）经营情况分析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生物技术医药重点企业（一）盈利能力情况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生物技术医药重点企业（一）偿债能力情况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生物技术医药重点企业（一）运营能力情况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生物技术医药重点企业（一）成长能力情况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生物技术医药重点企业（二）基本信息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生物技术医药重点企业（二）经营情况分析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生物技术医药重点企业（二）盈利能力情况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生物技术医药重点企业（二）偿债能力情况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生物技术医药重点企业（二）运营能力情况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生物技术医药重点企业（二）成长能力情况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2026-2032年中国生物技术医药行业信息化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2026-2032年中国生物技术医药行业市场容量预测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2026-2032年中国生物技术医药行业市场规模预测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2026-2032年中国生物技术医药行业风险分析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2026-2032年中国生物技术医药市场前景分析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2026-2032年中国生物技术医药行业发展趋势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6693fa4d540cf" w:history="1">
        <w:r>
          <w:rPr>
            <w:rStyle w:val="Hyperlink"/>
          </w:rPr>
          <w:t>2026-2032年中国生物技术医药市场研究与前景趋势分析报告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6693fa4d540cf" w:history="1">
        <w:r>
          <w:rPr>
            <w:rStyle w:val="Hyperlink"/>
          </w:rPr>
          <w:t>https://www.20087.com/2/03/ShengWuJiShuYiYaoDeXianZhuangYuQianJing.html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医药包括哪些方面、生物技术医药方向、生物医药工程专业、生物技术医药方向要学的课程、生物医药专业前景如何、生物技术医药与化妆品未来能有哪些、医药生物、生物技术医药联合研究所是国企吗、生物技术医药方向要学的课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110274ff9435d" w:history="1">
      <w:r>
        <w:rPr>
          <w:rStyle w:val="Hyperlink"/>
        </w:rPr>
        <w:t>2026-2032年中国生物技术医药市场研究与前景趋势分析报告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ShengWuJiShuYiYaoDeXianZhuangYuQianJing.html" TargetMode="External" Id="R89c6693fa4d5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ShengWuJiShuYiYaoDeXianZhuangYuQianJing.html" TargetMode="External" Id="Rc94110274ff9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2025-12-26T08:05:22Z</dcterms:created>
  <dcterms:modified xsi:type="dcterms:W3CDTF">2025-12-26T09:05:22Z</dcterms:modified>
  <dc:subject>2026-2032年中国生物技术医药市场研究与前景趋势分析报告</dc:subject>
  <dc:title>2026-2032年中国生物技术医药市场研究与前景趋势分析报告</dc:title>
  <cp:keywords>2026-2032年中国生物技术医药市场研究与前景趋势分析报告</cp:keywords>
  <dc:description>2026-2032年中国生物技术医药市场研究与前景趋势分析报告</dc:description>
</cp:coreProperties>
</file>