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7ff22025c4cf2" w:history="1">
              <w:r>
                <w:rPr>
                  <w:rStyle w:val="Hyperlink"/>
                </w:rPr>
                <w:t>2026-2032年全球与中国台式彩超市场研究及前景趋势预测报告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7ff22025c4cf2" w:history="1">
              <w:r>
                <w:rPr>
                  <w:rStyle w:val="Hyperlink"/>
                </w:rPr>
                <w:t>2026-2032年全球与中国台式彩超市场研究及前景趋势预测报告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7ff22025c4cf2" w:history="1">
                <w:r>
                  <w:rPr>
                    <w:rStyle w:val="Hyperlink"/>
                  </w:rPr>
                  <w:t>https://www.20087.com/6/63/TaiShiCaiChaoDeQianJing.html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彩超是临床诊断的核心影像设备，已从大型综合机型向高性能、多功能、易操作方向演进，广泛应用于腹部、妇产、心脏、血管及浅表器官检查。主流产品配备高密度相控阵探头、宽频成像、谐波技术及弹性成像功能，部分高端型号支持4D实时渲染与AI辅助测量。随着基层医疗能力提升，设备强调操作简化、图像智能化（如自动边界识别）及远程会诊接口。尽管性能不断提升，但在资源有限地区，设备成本、维护复杂性及专业医师短缺仍是普及瓶颈。</w:t>
      </w:r>
      <w:r>
        <w:rPr>
          <w:rFonts w:hint="eastAsia"/>
        </w:rPr>
        <w:br/>
      </w:r>
      <w:r>
        <w:rPr>
          <w:rFonts w:hint="eastAsia"/>
        </w:rPr>
        <w:t>　　未来，台式彩超将深度融合人工智能、云平台与精准诊疗生态，向“诊断—治疗—随访”闭环方向发展。市场调研网认为，AI引擎可自动完成病灶筛查、血流参数计算及报告生成，降低操作者经验依赖；5G+边缘计算支持实时远程操控与多中心协作诊断。在硬件层面，CMUT（电容式微机械超声换能器）探头将提升分辨率与穿透力；便携化趋势促使台式与推车式界限模糊。此外，超声造影与分子成像技术将拓展其在肿瘤早筛与介入引导中的价值。长远看，台式彩超将从影像工具升级为智能诊疗决策中枢，在分级诊疗体系与全球健康公平进程中发挥关键赋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7ff22025c4cf2" w:history="1">
        <w:r>
          <w:rPr>
            <w:rStyle w:val="Hyperlink"/>
          </w:rPr>
          <w:t>2026-2032年全球与中国台式彩超市场研究及前景趋势预测报告</w:t>
        </w:r>
      </w:hyperlink>
      <w:r>
        <w:rPr>
          <w:rFonts w:hint="eastAsia"/>
        </w:rPr>
        <w:t>》，2025年台式彩超行业市场规模达 亿元，预计2032年市场规模将达 亿元，期间年均复合增长率（CAGR）达 %。报告依托权威机构及相关协会的数据资料，全面解析了台式彩超行业现状、市场需求及市场规模，系统梳理了台式彩超产业链结构、价格趋势及各细分市场动态。报告对台式彩超市场前景与发展趋势进行了科学预测，重点分析了品牌竞争格局、市场集中度及主要企业的经营表现。同时，通过SWOT分析揭示了台式彩超行业面临的机遇与风险，为台式彩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2D彩超</w:t>
      </w:r>
      <w:r>
        <w:rPr>
          <w:rFonts w:hint="eastAsia"/>
        </w:rPr>
        <w:br/>
      </w:r>
      <w:r>
        <w:rPr>
          <w:rFonts w:hint="eastAsia"/>
        </w:rPr>
        <w:t>　　　　1.3.3 3D彩超</w:t>
      </w:r>
      <w:r>
        <w:rPr>
          <w:rFonts w:hint="eastAsia"/>
        </w:rPr>
        <w:br/>
      </w:r>
      <w:r>
        <w:rPr>
          <w:rFonts w:hint="eastAsia"/>
        </w:rPr>
        <w:t>　　　　1.3.4 4D彩超</w:t>
      </w:r>
      <w:r>
        <w:rPr>
          <w:rFonts w:hint="eastAsia"/>
        </w:rPr>
        <w:br/>
      </w:r>
      <w:r>
        <w:rPr>
          <w:rFonts w:hint="eastAsia"/>
        </w:rPr>
        <w:t>　　1.4 产品分类，按配置档次</w:t>
      </w:r>
      <w:r>
        <w:rPr>
          <w:rFonts w:hint="eastAsia"/>
        </w:rPr>
        <w:br/>
      </w:r>
      <w:r>
        <w:rPr>
          <w:rFonts w:hint="eastAsia"/>
        </w:rPr>
        <w:t>　　　　1.4.1 按配置档次细分，全球台式彩超市场规模2021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基础型台式彩超</w:t>
      </w:r>
      <w:r>
        <w:rPr>
          <w:rFonts w:hint="eastAsia"/>
        </w:rPr>
        <w:br/>
      </w:r>
      <w:r>
        <w:rPr>
          <w:rFonts w:hint="eastAsia"/>
        </w:rPr>
        <w:t>　　　　1.4.3 中高端型台式彩超</w:t>
      </w:r>
      <w:r>
        <w:rPr>
          <w:rFonts w:hint="eastAsia"/>
        </w:rPr>
        <w:br/>
      </w:r>
      <w:r>
        <w:rPr>
          <w:rFonts w:hint="eastAsia"/>
        </w:rPr>
        <w:t>　　　　1.4.4 高端型台式彩超</w:t>
      </w:r>
      <w:r>
        <w:rPr>
          <w:rFonts w:hint="eastAsia"/>
        </w:rPr>
        <w:br/>
      </w:r>
      <w:r>
        <w:rPr>
          <w:rFonts w:hint="eastAsia"/>
        </w:rPr>
        <w:t>　　1.5 产品分类，按临床应用</w:t>
      </w:r>
      <w:r>
        <w:rPr>
          <w:rFonts w:hint="eastAsia"/>
        </w:rPr>
        <w:br/>
      </w:r>
      <w:r>
        <w:rPr>
          <w:rFonts w:hint="eastAsia"/>
        </w:rPr>
        <w:t>　　　　1.5.1 按临床应用细分，全球台式彩超市场规模2021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</w:t>
      </w:r>
      <w:r>
        <w:rPr>
          <w:rFonts w:hint="eastAsia"/>
        </w:rPr>
        <w:br/>
      </w:r>
      <w:r>
        <w:rPr>
          <w:rFonts w:hint="eastAsia"/>
        </w:rPr>
        <w:t>　　　　1.5.3 专科型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台式彩超行业发展总体概况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台式彩超行业发展主要特点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台式彩超行业发展影响因素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台式彩超有利因素</w:t>
      </w:r>
      <w:r>
        <w:rPr>
          <w:rFonts w:hint="eastAsia"/>
        </w:rPr>
        <w:br/>
      </w:r>
      <w:r>
        <w:rPr>
          <w:rFonts w:hint="eastAsia"/>
        </w:rPr>
        <w:t>　　　　1.7.3 .2 台式彩超不利因素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2025年台式彩超主要企业在国际市场排名（按销量）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全球市场主要企业台式彩超销量（2023-2026）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2025年台式彩超主要企业在国际市场排名（按收入）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全球市场主要企业台式彩超销售收入（2023-2026）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全球市场主要企业台式彩超销售价格（2023-2026）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2025年台式彩超主要企业在中国市场排名（按销量）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中国市场主要企业台式彩超销量（2023-2026）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2025年台式彩超主要企业在中国市场排名（按收入）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中国市场主要企业台式彩超销售收入（2023-2026）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全球主要厂商台式彩超总部及产地分布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全球主要厂商成立时间及台式彩超商业化日期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全球主要厂商台式彩超产品类型及应用</w:t>
      </w:r>
      <w:r>
        <w:rPr>
          <w:rFonts w:hint="eastAsia"/>
        </w:rPr>
        <w:br/>
      </w:r>
      <w:r>
        <w:rPr>
          <w:rFonts w:hint="eastAsia"/>
        </w:rPr>
        <w:t>　　2.9 台式彩超行业集中度、竞争程度分析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台式彩超行业集中度分析：2025年全球Top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全球台式彩超第一梯队、第二梯队和第三梯队生产商（品牌）及市场份额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全球台式彩超总体规模分析</w:t>
      </w:r>
      <w:r>
        <w:rPr>
          <w:rFonts w:hint="eastAsia"/>
        </w:rPr>
        <w:br/>
      </w:r>
      <w:r>
        <w:rPr>
          <w:rFonts w:hint="eastAsia"/>
        </w:rPr>
        <w:t>　　3.1 全球台式彩超供需现状及预测（2021-2032）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全球台式彩超产量、需求量及发展趋势（2021-2032）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全球主要地区台式彩超产量及发展趋势（2021-2032）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全球主要地区台式彩超产量（2021-2026）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全球主要地区台式彩超产量（2027-2032）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中国台式彩超产量、市场需求量及发展趋势（2021-2032）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中国市场台式彩超进出口（2021-2032）</w:t>
      </w:r>
      <w:r>
        <w:rPr>
          <w:rFonts w:hint="eastAsia"/>
        </w:rPr>
        <w:br/>
      </w:r>
      <w:r>
        <w:rPr>
          <w:rFonts w:hint="eastAsia"/>
        </w:rPr>
        <w:t>　　3.4 全球台式彩超销量及销售额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全球市场台式彩超销售额（2021-2032）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全球市场台式彩超销量（2021-2032）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全球市场台式彩超价格趋势（2021-2032）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全球台式彩超主要地区分析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全球主要地区台式彩超市场规模分析：2021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全球主要地区台式彩超销售收入及市场份额（2021-2026）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全球主要地区台式彩超销售收入预测（2027-2032）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全球主要地区台式彩超销量分析：2021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全球主要地区台式彩超销量及市场份额预测（2027-2032）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不同产品类型台式彩超分析</w:t>
      </w:r>
      <w:r>
        <w:rPr>
          <w:rFonts w:hint="eastAsia"/>
        </w:rPr>
        <w:br/>
      </w:r>
      <w:r>
        <w:rPr>
          <w:rFonts w:hint="eastAsia"/>
        </w:rPr>
        <w:t>　　6.1 全球不同产品类型台式彩超销量（2021-2032）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全球不同产品类型台式彩超销量预测（2027-2032）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全球不同产品类型台式彩超收入（2021-2032）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全球不同产品类型台式彩超收入预测（2027-2032）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全球不同产品类型台式彩超价格走势（2021-2032）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中国不同产品类型台式彩超销量（2021-2032）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中国不同产品类型台式彩超销量预测（2027-2032）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中国不同产品类型台式彩超收入（2021-2032）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不同应用台式彩超分析</w:t>
      </w:r>
      <w:r>
        <w:rPr>
          <w:rFonts w:hint="eastAsia"/>
        </w:rPr>
        <w:br/>
      </w:r>
      <w:r>
        <w:rPr>
          <w:rFonts w:hint="eastAsia"/>
        </w:rPr>
        <w:t>　　7.1 全球不同应用台式彩超销量（2021-2032）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全球不同应用台式彩超销量预测（2027-2032）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全球不同应用台式彩超收入（2021-2032）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全球不同应用台式彩超收入预测（2027-2032）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全球不同应用台式彩超价格走势（2021-2032）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中国不同应用台式彩超销量（2021-2032）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中国不同应用台式彩超销量预测（2027-2032）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中国不同应用台式彩超收入（2021-2032）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台式彩超行业发展趋势</w:t>
      </w:r>
      <w:r>
        <w:rPr>
          <w:rFonts w:hint="eastAsia"/>
        </w:rPr>
        <w:br/>
      </w:r>
      <w:r>
        <w:rPr>
          <w:rFonts w:hint="eastAsia"/>
        </w:rPr>
        <w:t>　　8.2 台式彩超行业主要驱动因素</w:t>
      </w:r>
      <w:r>
        <w:rPr>
          <w:rFonts w:hint="eastAsia"/>
        </w:rPr>
        <w:br/>
      </w:r>
      <w:r>
        <w:rPr>
          <w:rFonts w:hint="eastAsia"/>
        </w:rPr>
        <w:t>　　8.3 台式彩超中国企业SWOT分析</w:t>
      </w:r>
      <w:r>
        <w:rPr>
          <w:rFonts w:hint="eastAsia"/>
        </w:rPr>
        <w:br/>
      </w:r>
      <w:r>
        <w:rPr>
          <w:rFonts w:hint="eastAsia"/>
        </w:rPr>
        <w:t>　　8.4 中国台式彩超行业政策环境分析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台式彩超行业产业链简介</w:t>
      </w:r>
      <w:r>
        <w:rPr>
          <w:rFonts w:hint="eastAsia"/>
        </w:rPr>
        <w:br/>
      </w:r>
      <w:r>
        <w:rPr>
          <w:rFonts w:hint="eastAsia"/>
        </w:rPr>
        <w:t>　　　　9.1.1 台式彩超行业供应链分析</w:t>
      </w:r>
      <w:r>
        <w:rPr>
          <w:rFonts w:hint="eastAsia"/>
        </w:rPr>
        <w:br/>
      </w:r>
      <w:r>
        <w:rPr>
          <w:rFonts w:hint="eastAsia"/>
        </w:rPr>
        <w:t>　　　　9.1.2 台式彩超主要原料及供应情况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台式彩超行业采购模式</w:t>
      </w:r>
      <w:r>
        <w:rPr>
          <w:rFonts w:hint="eastAsia"/>
        </w:rPr>
        <w:br/>
      </w:r>
      <w:r>
        <w:rPr>
          <w:rFonts w:hint="eastAsia"/>
        </w:rPr>
        <w:t>　　9.3 台式彩超行业生产模式</w:t>
      </w:r>
      <w:r>
        <w:rPr>
          <w:rFonts w:hint="eastAsia"/>
        </w:rPr>
        <w:br/>
      </w:r>
      <w:r>
        <w:rPr>
          <w:rFonts w:hint="eastAsia"/>
        </w:rPr>
        <w:t>　　9.4 台式彩超行业销售模式及销售渠道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按配置档次细分，全球台式彩超市场规模2021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按临床应用细分，全球台式彩超市场规模2021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按应用细分，全球台式彩超市场规模（CAGR）2021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台式彩超行业发展主要特点</w:t>
      </w:r>
      <w:r>
        <w:rPr>
          <w:rFonts w:hint="eastAsia"/>
        </w:rPr>
        <w:br/>
      </w:r>
      <w:r>
        <w:rPr>
          <w:rFonts w:hint="eastAsia"/>
        </w:rPr>
        <w:t>　　表 6： 台式彩超行业发展有利因素分析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台式彩超行业发展不利因素分析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进入台式彩超行业壁垒</w:t>
      </w:r>
      <w:r>
        <w:rPr>
          <w:rFonts w:hint="eastAsia"/>
        </w:rPr>
        <w:br/>
      </w:r>
      <w:r>
        <w:rPr>
          <w:rFonts w:hint="eastAsia"/>
        </w:rPr>
        <w:t>　　表 9： 台式彩超主要企业在国际市场占有率（按销量，2023-2026）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2025年台式彩超主要企业在国际市场排名（按销量）&amp;（台）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全球市场主要企业台式彩超销量（2023-2026）&amp;（台）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台式彩超主要企业在国际市场占有率（按收入，2023-2026）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2025年台式彩超主要企业在国际市场排名（按收入）&amp;（万元）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全球市场主要企业台式彩超销售价格（2023-2026）&amp;（元/台）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台式彩超主要企业在中国市场占有率（按销量，2023-2026）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2025年台式彩超主要企业在中国市场排名（按销量）&amp;（台）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中国市场主要企业台式彩超销量（2023-2026）&amp;（台）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台式彩超主要企业在中国市场占有率（按收入，2023-2026）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2025年台式彩超主要企业在中国市场排名（按收入）&amp;（万元）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全球主要厂商台式彩超总部及产地分布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全球主要厂商成立时间及台式彩超商业化日期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全球主要厂商台式彩超产品类型及应用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2025年全球台式彩超主要厂商市场地位（第一梯队、第二梯队和第三梯队）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全球台式彩超市场投资、并购等现状分析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全球主要地区台式彩超产量增速（CAGR）：（2021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全球主要地区台式彩超产量（2021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全球主要地区台式彩超产量（2021-2026）&amp;（台）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全球主要地区台式彩超产量（2027-2032）&amp;（台）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全球主要地区台式彩超产量市场份额（2021-2026）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全球主要地区台式彩超产量市场份额（2027-2032）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中国市场台式彩超产量、销量、进出口（2021-2026）&amp;（台）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中国市场台式彩超产量、销量、进出口预测（2027-2032）&amp;（台）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全球主要地区台式彩超销售收入增速：（2021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全球主要地区台式彩超销售收入（2021-2026）&amp;（万元）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全球主要地区台式彩超销售收入市场份额（2021-2026）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全球主要地区台式彩超收入（2027-2032）&amp;（万元）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全球主要地区台式彩超收入市场份额（2027-2032）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全球主要地区台式彩超销量（台）：2021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全球主要地区台式彩超销量（2027-2032）&amp;（台）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全球主要地区台式彩超销量份额（2027-2032）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全球不同产品类型台式彩超销量市场份额（2021-2026）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中国不同产品类型台式彩超销量市场份额（2021-2026）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全球不同应用台式彩超销量市场份额（2021-2026）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全球市场不同应用台式彩超销量市场份额预测（2027-2032）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中国不同应用台式彩超销量市场份额（2021-2026）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中国市场不同应用台式彩超销量市场份额预测（2027-2032）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台式彩超行业发展趋势</w:t>
      </w:r>
      <w:r>
        <w:rPr>
          <w:rFonts w:hint="eastAsia"/>
        </w:rPr>
        <w:br/>
      </w:r>
      <w:r>
        <w:rPr>
          <w:rFonts w:hint="eastAsia"/>
        </w:rPr>
        <w:t>　　表 218： 台式彩超行业主要驱动因素</w:t>
      </w:r>
      <w:r>
        <w:rPr>
          <w:rFonts w:hint="eastAsia"/>
        </w:rPr>
        <w:br/>
      </w:r>
      <w:r>
        <w:rPr>
          <w:rFonts w:hint="eastAsia"/>
        </w:rPr>
        <w:t>　　表 219： 台式彩超行业供应链分析</w:t>
      </w:r>
      <w:r>
        <w:rPr>
          <w:rFonts w:hint="eastAsia"/>
        </w:rPr>
        <w:br/>
      </w:r>
      <w:r>
        <w:rPr>
          <w:rFonts w:hint="eastAsia"/>
        </w:rPr>
        <w:t>　　表 220： 台式彩超上游原料供应商</w:t>
      </w:r>
      <w:r>
        <w:rPr>
          <w:rFonts w:hint="eastAsia"/>
        </w:rPr>
        <w:br/>
      </w:r>
      <w:r>
        <w:rPr>
          <w:rFonts w:hint="eastAsia"/>
        </w:rPr>
        <w:t>　　表 221： 台式彩超主要地区不同应用客户分析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台式彩超典型经销商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台式彩超产品图片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4： 2D彩超产品图片</w:t>
      </w:r>
      <w:r>
        <w:rPr>
          <w:rFonts w:hint="eastAsia"/>
        </w:rPr>
        <w:br/>
      </w:r>
      <w:r>
        <w:rPr>
          <w:rFonts w:hint="eastAsia"/>
        </w:rPr>
        <w:t>　　图 5： 3D彩超产品图片</w:t>
      </w:r>
      <w:r>
        <w:rPr>
          <w:rFonts w:hint="eastAsia"/>
        </w:rPr>
        <w:br/>
      </w:r>
      <w:r>
        <w:rPr>
          <w:rFonts w:hint="eastAsia"/>
        </w:rPr>
        <w:t>　　图 6： 4D彩超产品图片</w:t>
      </w:r>
      <w:r>
        <w:rPr>
          <w:rFonts w:hint="eastAsia"/>
        </w:rPr>
        <w:br/>
      </w:r>
      <w:r>
        <w:rPr>
          <w:rFonts w:hint="eastAsia"/>
        </w:rPr>
        <w:t>　　图 7： 全球不同配置档次台式彩超销售额2021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全球不同配置档次台式彩超市场份额2025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基础型台式彩超产品图片</w:t>
      </w:r>
      <w:r>
        <w:rPr>
          <w:rFonts w:hint="eastAsia"/>
        </w:rPr>
        <w:br/>
      </w:r>
      <w:r>
        <w:rPr>
          <w:rFonts w:hint="eastAsia"/>
        </w:rPr>
        <w:t>　　图 10： 中高端型台式彩超产品图片</w:t>
      </w:r>
      <w:r>
        <w:rPr>
          <w:rFonts w:hint="eastAsia"/>
        </w:rPr>
        <w:br/>
      </w:r>
      <w:r>
        <w:rPr>
          <w:rFonts w:hint="eastAsia"/>
        </w:rPr>
        <w:t>　　图 11： 高端型台式彩超产品图片</w:t>
      </w:r>
      <w:r>
        <w:rPr>
          <w:rFonts w:hint="eastAsia"/>
        </w:rPr>
        <w:br/>
      </w:r>
      <w:r>
        <w:rPr>
          <w:rFonts w:hint="eastAsia"/>
        </w:rPr>
        <w:t>　　图 12： 全球不同临床应用台式彩超销售额2021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全球不同临床应用台式彩超市场份额2025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通用型产品图片</w:t>
      </w:r>
      <w:r>
        <w:rPr>
          <w:rFonts w:hint="eastAsia"/>
        </w:rPr>
        <w:br/>
      </w:r>
      <w:r>
        <w:rPr>
          <w:rFonts w:hint="eastAsia"/>
        </w:rPr>
        <w:t>　　图 15： 专科型产品图片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2025年全球前五大生产商台式彩超市场份额</w:t>
      </w:r>
      <w:r>
        <w:rPr>
          <w:rFonts w:hint="eastAsia"/>
        </w:rPr>
        <w:br/>
      </w:r>
      <w:r>
        <w:rPr>
          <w:rFonts w:hint="eastAsia"/>
        </w:rPr>
        <w:t>　　图 22： 2025年全球台式彩超第一梯队、第二梯队和第三梯队厂商及市场份额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全球台式彩超产能、产量、产能利用率及发展趋势（2021-2032）&amp;（台）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全球台式彩超产量、需求量及发展趋势（2021-2032）&amp;（台）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全球主要地区台式彩超产量市场份额（2021-2032）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中国台式彩超产能、产量、产能利用率及发展趋势（2021-2032）&amp;（台）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中国台式彩超产量、市场需求量及发展趋势（2021-2032）&amp;（台）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全球台式彩超市场销售额及增长率：（2021-2032）&amp;（万元）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全球市场台式彩超市场规模：2021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全球市场台式彩超价格趋势（2021-2032）&amp;（元/台）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全球主要地区台式彩超销售收入（2021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全球主要地区台式彩超销售收入市场份额（2021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全球不同产品类型台式彩超价格走势（2021-2032）&amp;（元/台）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全球不同应用台式彩超价格走势（2021-2032）&amp;（元/台）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台式彩超中国企业SWOT分析</w:t>
      </w:r>
      <w:r>
        <w:rPr>
          <w:rFonts w:hint="eastAsia"/>
        </w:rPr>
        <w:br/>
      </w:r>
      <w:r>
        <w:rPr>
          <w:rFonts w:hint="eastAsia"/>
        </w:rPr>
        <w:t>　　图 53： 台式彩超产业链</w:t>
      </w:r>
      <w:r>
        <w:rPr>
          <w:rFonts w:hint="eastAsia"/>
        </w:rPr>
        <w:br/>
      </w:r>
      <w:r>
        <w:rPr>
          <w:rFonts w:hint="eastAsia"/>
        </w:rPr>
        <w:t>　　图 54： 台式彩超行业采购模式分析</w:t>
      </w:r>
      <w:r>
        <w:rPr>
          <w:rFonts w:hint="eastAsia"/>
        </w:rPr>
        <w:br/>
      </w:r>
      <w:r>
        <w:rPr>
          <w:rFonts w:hint="eastAsia"/>
        </w:rPr>
        <w:t>　　图 55： 台式彩超行业生产模式</w:t>
      </w:r>
      <w:r>
        <w:rPr>
          <w:rFonts w:hint="eastAsia"/>
        </w:rPr>
        <w:br/>
      </w:r>
      <w:r>
        <w:rPr>
          <w:rFonts w:hint="eastAsia"/>
        </w:rPr>
        <w:t>　　图 56： 台式彩超行业销售模式分析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7ff22025c4cf2" w:history="1">
        <w:r>
          <w:rPr>
            <w:rStyle w:val="Hyperlink"/>
          </w:rPr>
          <w:t>2026-2032年全球与中国台式彩超市场研究及前景趋势预测报告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7ff22025c4cf2" w:history="1">
        <w:r>
          <w:rPr>
            <w:rStyle w:val="Hyperlink"/>
          </w:rPr>
          <w:t>https://www.20087.com/6/63/TaiShiCaiChaoDeQianJing.html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热点：台式彩超机多少钱一台 医用、台式彩超对比便携彩超的优势、台式彩超机器迈瑞和三星哪个好、彩超电脑、彩超机台面操作键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92bc5f024d5c" w:history="1">
      <w:r>
        <w:rPr>
          <w:rStyle w:val="Hyperlink"/>
        </w:rPr>
        <w:t>2026-2032年全球与中国台式彩超市场研究及前景趋势预测报告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iShiCaiChaoDeQianJing.html" TargetMode="External" Id="R55b7ff22025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iShiCaiChaoDeQianJing.html" TargetMode="External" Id="R259092bc5f0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2026-03-03T04:35:38Z</dcterms:created>
  <dcterms:modified xsi:type="dcterms:W3CDTF">2026-03-03T05:35:38Z</dcterms:modified>
  <dc:subject>2026-2032年全球与中国台式彩超市场研究及前景趋势预测报告</dc:subject>
  <dc:title>2026-2032年全球与中国台式彩超市场研究及前景趋势预测报告</dc:title>
  <cp:keywords>2026-2032年全球与中国台式彩超市场研究及前景趋势预测报告</cp:keywords>
  <dc:description>2026-2032年全球与中国台式彩超市场研究及前景趋势预测报告</dc:description>
</cp:coreProperties>
</file>