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e1118c2d4ea6" w:history="1">
              <w:r>
                <w:rPr>
                  <w:rStyle w:val="Hyperlink"/>
                </w:rPr>
                <w:t>中国体外短波治疗仪行业调研及发展趋势预测报告（2024年）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e1118c2d4ea6" w:history="1">
              <w:r>
                <w:rPr>
                  <w:rStyle w:val="Hyperlink"/>
                </w:rPr>
                <w:t>中国体外短波治疗仪行业调研及发展趋势预测报告（2024年）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1e1118c2d4ea6" w:history="1">
                <w:r>
                  <w:rPr>
                    <w:rStyle w:val="Hyperlink"/>
                  </w:rPr>
                  <w:t>https://www.20087.com/1/35/TiWaiDuanBoZhiLiaoYiHangYeYanJiuBaoGao.html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主要用于医疗领域，通过电磁波作用于人体组织，促进血液循环，加速炎症吸收，缓解肌肉骨骼系统的疼痛和不适。近年来，随着人们对健康意识的提升和非侵入性疗法的接受度增加，此类仪器的需求有所增长。同时，技术进步使得治疗仪更加便携、安全和易于操作。</w:t>
      </w:r>
      <w:r>
        <w:rPr>
          <w:rFonts w:hint="eastAsia"/>
        </w:rPr>
        <w:br/>
      </w:r>
      <w:r>
        <w:rPr>
          <w:rFonts w:hint="eastAsia"/>
        </w:rPr>
        <w:t>　　未来，体外短波治疗仪将更加注重个性化和智能化。随着物联网和大数据技术的应用，治疗仪将能够根据患者的健康数据进行智能调整，提供更为精准的治疗方案。同时，便携式和家用设备的开发将使更多患者能够在家中进行自我治疗，提高治疗的便利性和可及性。此外，设备的远程监控和诊断功能将得到加强，以保证治疗的安全性和有效性。</w:t>
      </w:r>
      <w:r>
        <w:rPr>
          <w:rFonts w:hint="eastAsia"/>
        </w:rPr>
        <w:br/>
      </w:r>
      <w:r>
        <w:rPr>
          <w:rFonts w:hint="eastAsia"/>
        </w:rPr>
        <w:t>　　体外短波治疗仪CRS治疗系统是利用生物物理的方法达到治疗目的非手术先进疗法。电磁波较以往的射频微波频率低，波长穿透力强，在治疗中肌体温度可达43℃左右。存在炎症的前列腺组织在此温度作用下，血管扩张，血流加速，组织的供氧和营养加强，渗出物的清除加快，代谢废物中致痛和诱发炎症的化学物质的排除加强，进而促使加热病变细胞组织变性、萎缩，通过强压迫使血管得以舒改善血液循环，促进炎症吸收，最终使炎症消除、水肿消退，杀灭病菌，达到解除病痛的目的。 全新开放的治疗方式，充分体现了“以人为本，关爱患者”的设计理念，彻底消除了患者在治疗时的紧张、压抑感。全开放式的治疗床设计。采用既可制冷、又能加热的半导体大功率水循环系统，具有实时模拟患部治疗温度功能，使治疗更准确、更有效。从而增强有效穿透深度，提高治疗效率，案例可靠，使治疗成为一种享受。该设备在上万例前列腺疾病、尿道炎、尿路感染、睾丸炎、附睾炎、病毒疣的治疗中，有效率达93%以上。具有无痛苦、无创伤、安全、无任何副作用等特点。患者只要平卧在治疗床上休息几十分钟，即完成治疗，一般经一至两个疗程，即可收到非常满意的疗效，尤其是对于各种类型的前列腺炎的治疗效果更为理想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体外短波治疗仪产业概述</w:t>
      </w:r>
      <w:r>
        <w:rPr>
          <w:rFonts w:hint="eastAsia"/>
        </w:rPr>
        <w:br/>
      </w:r>
      <w:r>
        <w:rPr>
          <w:rFonts w:hint="eastAsia"/>
        </w:rPr>
        <w:t>　　第一节 体外短波治疗仪产业定义</w:t>
      </w:r>
      <w:r>
        <w:rPr>
          <w:rFonts w:hint="eastAsia"/>
        </w:rPr>
        <w:br/>
      </w:r>
      <w:r>
        <w:rPr>
          <w:rFonts w:hint="eastAsia"/>
        </w:rPr>
        <w:t>　　第二节 体外短波治疗仪产业发展历程</w:t>
      </w:r>
      <w:r>
        <w:rPr>
          <w:rFonts w:hint="eastAsia"/>
        </w:rPr>
        <w:br/>
      </w:r>
      <w:r>
        <w:rPr>
          <w:rFonts w:hint="eastAsia"/>
        </w:rPr>
        <w:t>　　第三节 体外短波治疗仪分类情况</w:t>
      </w:r>
      <w:r>
        <w:rPr>
          <w:rFonts w:hint="eastAsia"/>
        </w:rPr>
        <w:br/>
      </w:r>
      <w:r>
        <w:rPr>
          <w:rFonts w:hint="eastAsia"/>
        </w:rPr>
        <w:t>　　第四节 体外短波治疗仪产业链分析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2023-2024年中国体外短波治疗仪行业经济环境分析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2023-2024年中国体外短波治疗仪行业社会环境分析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2023-2024年中国体外短波治疗仪行业政策环境分析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2023-2024年体外短波治疗仪行业技术发展现状及趋势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当前我国体外短波治疗仪技术发展现状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中外体外短波治疗仪技术差距及产生差距的主要原因分析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提高我国体外短波治疗仪技术的对策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2023-2024年全球体外短波治疗仪行业发展状况及趋势分析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全球体外短波治疗仪行业发展概况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全球体外短波治疗仪行业发展现状及趋势分析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一、全球体外短波治疗仪行业市场分布情况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全球体外短波治疗仪行业重点区域发展分析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二、2023-2024年体外短波治疗仪行业市场规模现状分析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二、2024-2030年体外短波治疗仪行业市场规模况预测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二、2023-2024年体外短波治疗仪行业市场供给现状分析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二、2024-2030年体外短波治疗仪行业市场供给情况预测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体外短波治疗仪行业市场需求分析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二、2023-2024年体外短波治疗仪行业市场需求现状分析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二、2024-2030年体外短波治疗仪行业市场需求情况预测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体外短波治疗仪行业重点区域（二）需求分析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体外短波治疗仪行业重点区域（三）需求分析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体外短波治疗仪产品市场价格行情分析预测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2019-2024年体外短波治疗仪产品市场价格回顾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2023-2024年体外短波治疗仪产品市场价格现状分析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影响体外短波治疗仪产品市场价格因素分析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2024-2030年体外短波治疗仪产品市场价格走势预测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三、体外短波治疗仪企业经营情况分析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2023-2024年体外短波治疗仪行业企业经营策略研究分析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体外短波治疗仪企业多样化经营策略分析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二、现行体外短波治疗仪行业多样化经营的方向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大型体外短波治疗仪企业集团未来发展策略分析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对中小体外短波治疗仪企业生产经营的建议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2023-2024年中国体外短波治疗仪市场营销策略竞争分析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体外短波治疗仪市场产品策略</w:t>
      </w:r>
      <w:r>
        <w:rPr>
          <w:rFonts w:hint="eastAsia"/>
        </w:rPr>
        <w:br/>
      </w:r>
      <w:r>
        <w:rPr>
          <w:rFonts w:hint="eastAsia"/>
        </w:rPr>
        <w:t>　　第二节 体外短波治疗仪市场渠道策略</w:t>
      </w:r>
      <w:r>
        <w:rPr>
          <w:rFonts w:hint="eastAsia"/>
        </w:rPr>
        <w:br/>
      </w:r>
      <w:r>
        <w:rPr>
          <w:rFonts w:hint="eastAsia"/>
        </w:rPr>
        <w:t>　　第三节 体外短波治疗仪市场价格策略</w:t>
      </w:r>
      <w:r>
        <w:rPr>
          <w:rFonts w:hint="eastAsia"/>
        </w:rPr>
        <w:br/>
      </w:r>
      <w:r>
        <w:rPr>
          <w:rFonts w:hint="eastAsia"/>
        </w:rPr>
        <w:t>　　第四节 体外短波治疗仪广告媒体策略</w:t>
      </w:r>
      <w:r>
        <w:rPr>
          <w:rFonts w:hint="eastAsia"/>
        </w:rPr>
        <w:br/>
      </w:r>
      <w:r>
        <w:rPr>
          <w:rFonts w:hint="eastAsia"/>
        </w:rPr>
        <w:t>　　第五节 体外短波治疗仪客户服务策略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影响体外短波治疗仪行业发展主要因素分析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一、2023-2024年影响体外短波治疗仪行业发展的不利因素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二、2023-2024年影响体外短波治疗仪行业发展的稳定因素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三、2023-2024年影响体外短波治疗仪行业发展的有利因素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四、2023-2024年我国体外短波治疗仪行业发展面临的机遇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五、2023-2024年我国体外短波治疗仪行业发展面临的挑战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中智.林.－体外短波治疗仪行业投资风险分析预测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一、2024-2030年体外短波治疗仪行业市场风险分析预测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二、2024-2030年体外短波治疗仪行业政策风险分析预测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三、2024-2030年体外短波治疗仪行业技术风险分析预测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四、2024-2030年体外短波治疗仪行业竞争风险分析预测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五、2024-2030年体外短波治疗仪行业管理风险分析预测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六、2024-2030年体外短波治疗仪行业其他风险分析预测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e1118c2d4ea6" w:history="1">
        <w:r>
          <w:rPr>
            <w:rStyle w:val="Hyperlink"/>
          </w:rPr>
          <w:t>中国体外短波治疗仪行业调研及发展趋势预测报告（2024年）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1e1118c2d4ea6" w:history="1">
        <w:r>
          <w:rPr>
            <w:rStyle w:val="Hyperlink"/>
          </w:rPr>
          <w:t>https://www.20087.com/1/35/TiWaiDuanBoZhiLiaoYiHangYeYanJiuBaoGao.html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4fa0cac34418" w:history="1">
      <w:r>
        <w:rPr>
          <w:rStyle w:val="Hyperlink"/>
        </w:rPr>
        <w:t>中国体外短波治疗仪行业调研及发展趋势预测报告（2024年）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iWaiDuanBoZhiLiaoYiHangYeYanJiuBaoGao.html" TargetMode="External" Id="Rd1d1e1118c2d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iWaiDuanBoZhiLiaoYiHangYeYanJiuBaoGao.html" TargetMode="External" Id="R9a044fa0cac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2024-05-09T05:19:00Z</dcterms:created>
  <dcterms:modified xsi:type="dcterms:W3CDTF">2024-05-09T06:19:00Z</dcterms:modified>
  <dc:subject>中国体外短波治疗仪行业调研及发展趋势预测报告（2024年）</dc:subject>
  <dc:title>中国体外短波治疗仪行业调研及发展趋势预测报告（2024年）</dc:title>
  <cp:keywords>中国体外短波治疗仪行业调研及发展趋势预测报告（2024年）</cp:keywords>
  <dc:description>中国体外短波治疗仪行业调研及发展趋势预测报告（2024年）</dc:description>
</cp:coreProperties>
</file>