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f70f8ace647f1" w:history="1">
              <w:r>
                <w:rPr>
                  <w:rStyle w:val="Hyperlink"/>
                </w:rPr>
                <w:t>2024年版中国人参皂苷Rg2市场深度调研及发展趋势分析报告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f70f8ace647f1" w:history="1">
              <w:r>
                <w:rPr>
                  <w:rStyle w:val="Hyperlink"/>
                </w:rPr>
                <w:t>2024年版中国人参皂苷Rg2市场深度调研及发展趋势分析报告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f70f8ace647f1" w:history="1">
                <w:r>
                  <w:rPr>
                    <w:rStyle w:val="Hyperlink"/>
                  </w:rPr>
                  <w:t>https://www.20087.com/6/55/RenCanZaoGanRg2HangYeYanJiuBaoGao.html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Rg2是一种具有多种生物活性的天然化合物，在近年来随着生物技术和市场需求的变化，其提取和应用领域得到了显著提升。目前，人参皂苷Rg2不仅在提高纯度和稳定性方面有所突破，还在改善提取效率和降低成本方面进行了改进。随着新材料和制造技术的应用，人参皂苷Rg2的生产工艺更加注重高效提取技术和结构优化，以满足不同健康产品的需求。此外，随着消费者对天然健康产品的需求增长和技术的进步，人参皂苷Rg2的应用范围也在不断扩展，特别是在保健品、功能性食品和药物研发等领域。</w:t>
      </w:r>
      <w:r>
        <w:rPr>
          <w:rFonts w:hint="eastAsia"/>
        </w:rPr>
        <w:br/>
      </w:r>
      <w:r>
        <w:rPr>
          <w:rFonts w:hint="eastAsia"/>
        </w:rPr>
        <w:t>　　未来，人参皂苷Rg2的发展将更加注重技术创新和个性化定制。一方面，随着生物技术和制药技术的进步，人参皂苷Rg2将进一步提高其纯度和稳定性，例如通过采用更先进的提取技术和更精细的后处理工艺。另一方面，随着个性化医疗和精准医疗的发展，人参皂苷Rg2将更加注重采用生物标志物指导的个性化治疗方案，减少对患者的副作用。此外，随着新技术的应用，人参皂苷Rg2还将更加注重开发新的应用场景，如在基因编辑治疗和细胞疗法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5f70f8ace647f1" w:history="1">
        <w:r>
          <w:rPr>
            <w:rStyle w:val="Hyperlink"/>
          </w:rPr>
          <w:t>2024年版中国人参皂苷Rg2市场深度调研及发展趋势分析报告</w:t>
        </w:r>
      </w:hyperlink>
      <w:r>
        <w:rPr>
          <w:rFonts w:hint="eastAsia"/>
        </w:rPr>
        <w:t>基于科学的市场调研和数据分析，全面剖析了人参皂苷Rg2行业现状、市场需求及市场规模。人参皂苷Rg2报告探讨了人参皂苷Rg2产业链结构，细分市场的特点，并分析了人参皂苷Rg2市场前景及发展趋势。通过科学预测，揭示了人参皂苷Rg2行业未来的增长潜力。同时，人参皂苷Rg2报告还对重点企业进行了研究，评估了各大品牌在市场竞争中的地位，以及行业集中度的变化。人参皂苷Rg2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人参皂苷Rg2产业概述</w:t>
      </w:r>
      <w:r>
        <w:rPr>
          <w:rFonts w:hint="eastAsia"/>
        </w:rPr>
        <w:br/>
      </w:r>
      <w:r>
        <w:rPr>
          <w:rFonts w:hint="eastAsia"/>
        </w:rPr>
        <w:t>　　第一节 人参皂苷Rg2产业定义</w:t>
      </w:r>
      <w:r>
        <w:rPr>
          <w:rFonts w:hint="eastAsia"/>
        </w:rPr>
        <w:br/>
      </w:r>
      <w:r>
        <w:rPr>
          <w:rFonts w:hint="eastAsia"/>
        </w:rPr>
        <w:t>　　第二节 人参皂苷Rg2产业发展历程</w:t>
      </w:r>
      <w:r>
        <w:rPr>
          <w:rFonts w:hint="eastAsia"/>
        </w:rPr>
        <w:br/>
      </w:r>
      <w:r>
        <w:rPr>
          <w:rFonts w:hint="eastAsia"/>
        </w:rPr>
        <w:t>　　第三节 人参皂苷Rg2分类情况</w:t>
      </w:r>
      <w:r>
        <w:rPr>
          <w:rFonts w:hint="eastAsia"/>
        </w:rPr>
        <w:br/>
      </w:r>
      <w:r>
        <w:rPr>
          <w:rFonts w:hint="eastAsia"/>
        </w:rPr>
        <w:t>　　第四节 人参皂苷Rg2产业链分析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2023-2024年中国人参皂苷Rg2行业发展环境分析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2023-2024年中国人参皂苷Rg2行业经济环境分析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2023-2024年中国人参皂苷Rg2行业社会环境分析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2023-2024年中国人参皂苷Rg2行业政策环境分析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2023-2024年人参皂苷Rg2行业技术发展现状及趋势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当前我国人参皂苷Rg2技术发展现状</w:t>
      </w:r>
      <w:r>
        <w:rPr>
          <w:rFonts w:hint="eastAsia"/>
        </w:rPr>
        <w:br/>
      </w:r>
      <w:r>
        <w:rPr>
          <w:rFonts w:hint="eastAsia"/>
        </w:rPr>
        <w:t>　　第二节 中外人参皂苷Rg2技术差距及产生差距的主要原因分析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提高我国人参皂苷Rg2技术的对策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2023-2024年全球人参皂苷Rg2行业发展状况及趋势分析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全球人参皂苷Rg2行业发展概况</w:t>
      </w:r>
      <w:r>
        <w:rPr>
          <w:rFonts w:hint="eastAsia"/>
        </w:rPr>
        <w:br/>
      </w:r>
      <w:r>
        <w:rPr>
          <w:rFonts w:hint="eastAsia"/>
        </w:rPr>
        <w:t>　　第二节 全球人参皂苷Rg2行业发展现状及趋势分析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一、全球人参皂苷Rg2行业市场分布情况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二、全球人参皂苷Rg2行业发展趋势分析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全球人参皂苷Rg2行业重点区域发展分析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中国人参皂苷Rg2行业运行状况分析</w:t>
      </w:r>
      <w:r>
        <w:rPr>
          <w:rFonts w:hint="eastAsia"/>
        </w:rPr>
        <w:br/>
      </w:r>
      <w:r>
        <w:rPr>
          <w:rFonts w:hint="eastAsia"/>
        </w:rPr>
        <w:t>　　第一节 人参皂苷Rg2行业市场规模分析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一、2019-2024年人参皂苷Rg2行业市场规模分析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二、2023-2024年人参皂苷Rg2行业市场规模现状分析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二、2024-2030年人参皂苷Rg2行业市场规模况预测</w:t>
      </w:r>
      <w:r>
        <w:rPr>
          <w:rFonts w:hint="eastAsia"/>
        </w:rPr>
        <w:br/>
      </w:r>
      <w:r>
        <w:rPr>
          <w:rFonts w:hint="eastAsia"/>
        </w:rPr>
        <w:t>　　第二节 人参皂苷Rg2行业市场供给分析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一、2019-2024年人参皂苷Rg2行业市场供给情况分析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二、2023-2024年人参皂苷Rg2行业市场供给现状分析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二、2024-2030年人参皂苷Rg2行业市场供给情况预测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人参皂苷Rg2行业市场需求分析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一、2019-2024年人参皂苷Rg2行业市场需求情况分析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二、2023-2024年人参皂苷Rg2行业市场需求现状分析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二、2024-2030年人参皂苷Rg2行业市场需求情况预测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2023-2024年中国人参皂苷Rg2行业集中度分析</w:t>
      </w:r>
      <w:r>
        <w:rPr>
          <w:rFonts w:hint="eastAsia"/>
        </w:rPr>
        <w:br/>
      </w:r>
      <w:r>
        <w:rPr>
          <w:rFonts w:hint="eastAsia"/>
        </w:rPr>
        <w:t>　　　　一、人参皂苷Rg2行业市场集中度情况</w:t>
      </w:r>
      <w:r>
        <w:rPr>
          <w:rFonts w:hint="eastAsia"/>
        </w:rPr>
        <w:br/>
      </w:r>
      <w:r>
        <w:rPr>
          <w:rFonts w:hint="eastAsia"/>
        </w:rPr>
        <w:t>　　　　二、人参皂苷Rg2行业企业集中度分析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中国人参皂苷Rg2行业市场区域结构分析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中国人参皂苷Rg2行业市场需求结构分析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人参皂苷Rg2行业重点区域（一）需求分析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人参皂苷Rg2行业重点区域（二）需求分析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人参皂苷Rg2行业重点区域（三）需求分析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人参皂苷Rg2产品市场价格行情分析预测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2019-2024年人参皂苷Rg2产品市场价格回顾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2023-2024年人参皂苷Rg2产品市场价格现状分析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影响人参皂苷Rg2产品市场价格因素分析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2024-2030年人参皂苷Rg2产品市场价格走势预测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人参皂苷Rg2行业标杆企业竞争力分析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人参皂苷Rg2重点企业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三、人参皂苷Rg2企业经营情况分析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人参皂苷Rg2重点企业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三、人参皂苷Rg2企业经营情况分析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人参皂苷Rg2重点企业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三、人参皂苷Rg2企业经营情况分析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人参皂苷Rg2重点企业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三、人参皂苷Rg2企业经营情况分析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人参皂苷Rg2重点企业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三、人参皂苷Rg2企业经营情况分析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人参皂苷Rg2重点企业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三、人参皂苷Rg2企业经营情况分析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人参皂苷Rg2重点企业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三、人参皂苷Rg2企业经营情况分析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人参皂苷Rg2重点企业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三、人参皂苷Rg2企业经营情况分析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2023-2024年人参皂苷Rg2行业企业经营策略研究分析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人参皂苷Rg2企业多样化经营策略分析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一、人参皂苷Rg2企业多样化经营情况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二、现行人参皂苷Rg2行业多样化经营的方向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大型人参皂苷Rg2企业集团未来发展策略分析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对中小人参皂苷Rg2企业生产经营的建议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2023-2024年中国人参皂苷Rg2市场营销策略竞争分析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人参皂苷Rg2市场产品策略</w:t>
      </w:r>
      <w:r>
        <w:rPr>
          <w:rFonts w:hint="eastAsia"/>
        </w:rPr>
        <w:br/>
      </w:r>
      <w:r>
        <w:rPr>
          <w:rFonts w:hint="eastAsia"/>
        </w:rPr>
        <w:t>　　第二节 人参皂苷Rg2市场渠道策略</w:t>
      </w:r>
      <w:r>
        <w:rPr>
          <w:rFonts w:hint="eastAsia"/>
        </w:rPr>
        <w:br/>
      </w:r>
      <w:r>
        <w:rPr>
          <w:rFonts w:hint="eastAsia"/>
        </w:rPr>
        <w:t>　　第三节 人参皂苷Rg2市场价格策略</w:t>
      </w:r>
      <w:r>
        <w:rPr>
          <w:rFonts w:hint="eastAsia"/>
        </w:rPr>
        <w:br/>
      </w:r>
      <w:r>
        <w:rPr>
          <w:rFonts w:hint="eastAsia"/>
        </w:rPr>
        <w:t>　　第四节 人参皂苷Rg2广告媒体策略</w:t>
      </w:r>
      <w:r>
        <w:rPr>
          <w:rFonts w:hint="eastAsia"/>
        </w:rPr>
        <w:br/>
      </w:r>
      <w:r>
        <w:rPr>
          <w:rFonts w:hint="eastAsia"/>
        </w:rPr>
        <w:t>　　第五节 人参皂苷Rg2客户服务策略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人参皂苷Rg2行业发展因素与投资风险分析预测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影响人参皂苷Rg2行业发展主要因素分析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一、2023-2024年影响人参皂苷Rg2行业发展的不利因素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二、2023-2024年影响人参皂苷Rg2行业发展的稳定因素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三、2023-2024年影响人参皂苷Rg2行业发展的有利因素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四、2023-2024年我国人参皂苷Rg2行业发展面临的机遇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五、2023-2024年我国人参皂苷Rg2行业发展面临的挑战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中智林－人参皂苷Rg2行业投资风险分析预测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一、2024-2030年人参皂苷Rg2行业市场风险分析预测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二、2024-2030年人参皂苷Rg2行业政策风险分析预测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三、2024-2030年人参皂苷Rg2行业技术风险分析预测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四、2024-2030年人参皂苷Rg2行业竞争风险分析预测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五、2024-2030年人参皂苷Rg2行业管理风险分析预测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六、2024-2030年人参皂苷Rg2行业其他风险分析预测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人参皂苷Rg2产业链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2019-2024年中国人参皂苷Rg2行业市场规模及增长情况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2019-2024年中国人参皂苷Rg2行业产量及增长趋势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2019-2024年中国人参皂苷Rg2市场需求量及增速统计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2019-2024年中国人参皂苷Rg2行业盈利情况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2019-2024年中国人参皂苷Rg2行业企业数量情况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2019-2024年中国人参皂苷Rg2行业企业平均规模情况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2019-2024年中国人参皂苷Rg2行业市场规模及增长情况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**地区人参皂苷Rg2市场规模及增长情况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**地区人参皂苷Rg2行业市场需求情况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人参皂苷Rg2重点企业（一）基本信息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人参皂苷Rg2重点企业（一）经营情况分析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人参皂苷Rg2重点企业（一）主要经济指标情况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人参皂苷Rg2重点企业（二）经营情况分析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人参皂苷Rg2重点企业（二）主要经济指标情况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人参皂苷Rg2重点企业（二）成长能力情况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2024-2030年中国人参皂苷Rg2行业产量预测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2024-2030年中国人参皂苷Rg2市场需求量预测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2024-2030年中国人参皂苷Rg2行业市场规模预测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2024-2030年中国人参皂苷Rg2市场前景分析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2024-2030年中国人参皂苷Rg2行业发展趋势预测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f70f8ace647f1" w:history="1">
        <w:r>
          <w:rPr>
            <w:rStyle w:val="Hyperlink"/>
          </w:rPr>
          <w:t>2024年版中国人参皂苷Rg2市场深度调研及发展趋势分析报告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f70f8ace647f1" w:history="1">
        <w:r>
          <w:rPr>
            <w:rStyle w:val="Hyperlink"/>
          </w:rPr>
          <w:t>https://www.20087.com/6/55/RenCanZaoGanRg2HangYeYanJiuBaoGao.html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f8cc6d254975" w:history="1">
      <w:r>
        <w:rPr>
          <w:rStyle w:val="Hyperlink"/>
        </w:rPr>
        <w:t>2024年版中国人参皂苷Rg2市场深度调研及发展趋势分析报告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enCanZaoGanRg2HangYeYanJiuBaoGao.html" TargetMode="External" Id="R985f70f8ace6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enCanZaoGanRg2HangYeYanJiuBaoGao.html" TargetMode="External" Id="R3d49f8cc6d25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2024-03-25T01:35:00Z</dcterms:created>
  <dcterms:modified xsi:type="dcterms:W3CDTF">2024-03-25T02:35:00Z</dcterms:modified>
  <dc:subject>2024年版中国人参皂苷Rg2市场深度调研及发展趋势分析报告</dc:subject>
  <dc:title>2024年版中国人参皂苷Rg2市场深度调研及发展趋势分析报告</dc:title>
  <cp:keywords>2024年版中国人参皂苷Rg2市场深度调研及发展趋势分析报告</cp:keywords>
  <dc:description>2024年版中国人参皂苷Rg2市场深度调研及发展趋势分析报告</dc:description>
</cp:coreProperties>
</file>