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b04578a204724" w:history="1">
              <w:r>
                <w:rPr>
                  <w:rStyle w:val="Hyperlink"/>
                </w:rPr>
                <w:t>2026-2032年中国染色体核型分析仪行业现状与前景趋势分析报告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b04578a204724" w:history="1">
              <w:r>
                <w:rPr>
                  <w:rStyle w:val="Hyperlink"/>
                </w:rPr>
                <w:t>2026-2032年中国染色体核型分析仪行业现状与前景趋势分析报告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b04578a204724" w:history="1">
                <w:r>
                  <w:rPr>
                    <w:rStyle w:val="Hyperlink"/>
                  </w:rPr>
                  <w:t>https://www.20087.com/0/76/RanSeTiHeXingFenXiYiHangYeQianJing.html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体核型分析仪是细胞遗传学诊断的核心设备，用于对中期染色体进行自动捕获、分割、配对与异常识别，广泛应用于产前筛查、血液肿瘤分型及罕见病诊断。现代系统整合高分辨率显微成像、AI图像识别与数据库比对功能，可实现G显带染色体的自动化核型构建，显著提升分析效率与一致性。在出生缺陷防控与精准肿瘤学发展驱动下，医疗机构对分析仪的分辨率、多倍体识别能力及与LIS系统数据互通性要求日益提高。然而，样本制备质量仍是主要误差来源；且复杂重排（如标记染色体）仍需人工复核。</w:t>
      </w:r>
      <w:r>
        <w:rPr>
          <w:rFonts w:hint="eastAsia"/>
        </w:rPr>
        <w:br/>
      </w:r>
      <w:r>
        <w:rPr>
          <w:rFonts w:hint="eastAsia"/>
        </w:rPr>
        <w:t>　　未来，染色体核型分析仪将深度融合多组学数据、云平台与全流程自动化。市场调研网认为，AI模型将整合FISH、CNV-seq结果，提升结构变异解读准确性；云端专家系统支持远程会诊与质控共享。在样本前处理端，微流控芯片将实现染色体分散与制片自动化，减少人为干预。此外，面向单细胞核型分析，超高通量成像与三维重建技术将成为新前沿。长远看，染色体核型分析仪将从“图像分析工具”升级为“基因组结构变异智能诊断中枢”，在推动遗传病早筛与个体化治疗决策中持续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b04578a204724" w:history="1">
        <w:r>
          <w:rPr>
            <w:rStyle w:val="Hyperlink"/>
          </w:rPr>
          <w:t>2026-2032年中国染色体核型分析仪行业现状与前景趋势分析报告</w:t>
        </w:r>
      </w:hyperlink>
      <w:r>
        <w:rPr>
          <w:rFonts w:hint="eastAsia"/>
        </w:rPr>
        <w:t>》，2025年染色体核型分析仪行业市场规模达 亿元，预计2032年市场规模将达 亿元，期间年均复合增长率（CAGR）达 %。报告系统梳理了染色体核型分析仪产业链的整体结构，详细解读了染色体核型分析仪市场规模、需求动态及价格波动的影响因素。报告基于染色体核型分析仪行业现状，结合技术发展与应用趋势，对染色体核型分析仪市场前景和未来发展方向进行了预测。同时，报告重点分析了行业重点企业的竞争策略、市场集中度及品牌表现，并对染色体核型分析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染色体核型分析仪行业概述</w:t>
      </w:r>
      <w:r>
        <w:rPr>
          <w:rFonts w:hint="eastAsia"/>
        </w:rPr>
        <w:br/>
      </w:r>
      <w:r>
        <w:rPr>
          <w:rFonts w:hint="eastAsia"/>
        </w:rPr>
        <w:t>　　第一节 染色体核型分析仪定义与分类</w:t>
      </w:r>
      <w:r>
        <w:rPr>
          <w:rFonts w:hint="eastAsia"/>
        </w:rPr>
        <w:br/>
      </w:r>
      <w:r>
        <w:rPr>
          <w:rFonts w:hint="eastAsia"/>
        </w:rPr>
        <w:t>　　第二节 染色体核型分析仪应用领域</w:t>
      </w:r>
      <w:r>
        <w:rPr>
          <w:rFonts w:hint="eastAsia"/>
        </w:rPr>
        <w:br/>
      </w:r>
      <w:r>
        <w:rPr>
          <w:rFonts w:hint="eastAsia"/>
        </w:rPr>
        <w:t>　　第三节 染色体核型分析仪行业经济指标分析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染色体核型分析仪产业链及经营模式分析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三、染色体核型分析仪销售模式及销售渠道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全球染色体核型分析仪市场发展综述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2020-2025年全球染色体核型分析仪市场规模与趋势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主要国家与地区染色体核型分析仪市场分析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2026-2032年全球染色体核型分析仪行业发展趋势与前景预测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中国染色体核型分析仪行业市场分析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2025-2026年染色体核型分析仪产能与投资动态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一、国内染色体核型分析仪产能及利用情况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二、染色体核型分析仪产能扩张与投资动态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2026-2032年染色体核型分析仪行业产量统计与趋势预测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1、2020-2025年染色体核型分析仪产量及增长趋势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2、2020-2025年染色体核型分析仪细分产品产量及份额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二、影响染色体核型分析仪产量的关键因素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2026-2032年染色体核型分析仪市场需求与销售分析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一、2025-2026年染色体核型分析仪行业需求现状</w:t>
      </w:r>
      <w:r>
        <w:rPr>
          <w:rFonts w:hint="eastAsia"/>
        </w:rPr>
        <w:br/>
      </w:r>
      <w:r>
        <w:rPr>
          <w:rFonts w:hint="eastAsia"/>
        </w:rPr>
        <w:t>　　　　二、染色体核型分析仪客户群体与需求特点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三、2020-2025年染色体核型分析仪行业销售规模分析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四、2026-2032年染色体核型分析仪市场增长潜力与规模预测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中国染色体核型分析仪细分市场与下游应用领域分析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染色体核型分析仪细分市场分析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一、2025-2026年染色体核型分析仪主要细分产品市场现状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染色体核型分析仪下游应用与客户群体分析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一、2025-2026年染色体核型分析仪各应用领域市场现状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2025-2026年染色体核型分析仪行业技术发展现状及趋势分析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染色体核型分析仪行业技术发展现状分析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国内外染色体核型分析仪行业技术差异与原因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染色体核型分析仪行业技术发展方向、趋势预测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提升染色体核型分析仪行业技术能力策略建议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染色体核型分析仪价格机制与竞争策略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染色体核型分析仪定价策略与方法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2026-2032年染色体核型分析仪价格竞争态势与趋势预测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中国染色体核型分析仪行业重点区域市场研究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2025-2026年重点区域染色体核型分析仪市场发展概况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2020-2025年中国染色体核型分析仪行业进出口情况分析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染色体核型分析仪行业进口情况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二、染色体核型分析仪主要进口来源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染色体核型分析仪行业出口情况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二、染色体核型分析仪主要出口目的地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2020-2025年中国染色体核型分析仪行业总体发展与财务状况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2020-2025年中国染色体核型分析仪行业规模情况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三、染色体核型分析仪行业市场敏感性分析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2020-2025年中国染色体核型分析仪行业财务能力分析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一、染色体核型分析仪行业盈利能力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二、染色体核型分析仪行业偿债能力</w:t>
      </w:r>
      <w:r>
        <w:rPr>
          <w:rFonts w:hint="eastAsia"/>
        </w:rPr>
        <w:br/>
      </w:r>
      <w:r>
        <w:rPr>
          <w:rFonts w:hint="eastAsia"/>
        </w:rPr>
        <w:t>　　　　三、染色体核型分析仪行业营运能力</w:t>
      </w:r>
      <w:r>
        <w:rPr>
          <w:rFonts w:hint="eastAsia"/>
        </w:rPr>
        <w:br/>
      </w:r>
      <w:r>
        <w:rPr>
          <w:rFonts w:hint="eastAsia"/>
        </w:rPr>
        <w:t>　　　　四、染色体核型分析仪行业发展能力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染色体核型分析仪行业重点企业调研分析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中国染色体核型分析仪行业竞争格局分析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染色体核型分析仪行业竞争格局总览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2025-2026年染色体核型分析仪行业竞争力分析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2020-2025年染色体核型分析仪行业企业并购活动分析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2025-2026年染色体核型分析仪行业会展与招投标活动分析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2026年中国染色体核型分析仪企业发展企业发展策略与建议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染色体核型分析仪销售模式与渠道策略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染色体核型分析仪品牌与市场推广策略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染色体核型分析仪研发投入与技术创新能力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染色体核型分析仪合作联盟与资源整合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中国染色体核型分析仪行业风险与对策</w:t>
      </w:r>
      <w:r>
        <w:rPr>
          <w:rFonts w:hint="eastAsia"/>
        </w:rPr>
        <w:br/>
      </w:r>
      <w:r>
        <w:rPr>
          <w:rFonts w:hint="eastAsia"/>
        </w:rPr>
        <w:t>　　第一节 染色体核型分析仪行业SWOT分析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一、染色体核型分析仪行业优势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二、染色体核型分析仪行业劣势</w:t>
      </w:r>
      <w:r>
        <w:rPr>
          <w:rFonts w:hint="eastAsia"/>
        </w:rPr>
        <w:br/>
      </w:r>
      <w:r>
        <w:rPr>
          <w:rFonts w:hint="eastAsia"/>
        </w:rPr>
        <w:t>　　　　三、染色体核型分析仪市场机会</w:t>
      </w:r>
      <w:r>
        <w:rPr>
          <w:rFonts w:hint="eastAsia"/>
        </w:rPr>
        <w:br/>
      </w:r>
      <w:r>
        <w:rPr>
          <w:rFonts w:hint="eastAsia"/>
        </w:rPr>
        <w:t>　　　　四、染色体核型分析仪市场威胁</w:t>
      </w:r>
      <w:r>
        <w:rPr>
          <w:rFonts w:hint="eastAsia"/>
        </w:rPr>
        <w:br/>
      </w:r>
      <w:r>
        <w:rPr>
          <w:rFonts w:hint="eastAsia"/>
        </w:rPr>
        <w:t>　　第二节 染色体核型分析仪行业风险及对策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2026-2032年中国染色体核型分析仪行业前景与发展趋势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2025-2026年染色体核型分析仪行业发展环境分析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三、染色体核型分析仪行业标准与质量监管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2026-2032年染色体核型分析仪行业发展趋势与方向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2026-2032年染色体核型分析仪行业发展潜力与机遇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染色体核型分析仪行业研究结论与建议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(中-智林)染色体核型分析仪行业发展建议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染色体核型分析仪行业历程</w:t>
      </w:r>
      <w:r>
        <w:rPr>
          <w:rFonts w:hint="eastAsia"/>
        </w:rPr>
        <w:br/>
      </w:r>
      <w:r>
        <w:rPr>
          <w:rFonts w:hint="eastAsia"/>
        </w:rPr>
        <w:t>　　图表 染色体核型分析仪行业生命周期</w:t>
      </w:r>
      <w:r>
        <w:rPr>
          <w:rFonts w:hint="eastAsia"/>
        </w:rPr>
        <w:br/>
      </w:r>
      <w:r>
        <w:rPr>
          <w:rFonts w:hint="eastAsia"/>
        </w:rPr>
        <w:t>　　图表 染色体核型分析仪行业产业链分析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2020-2025年染色体核型分析仪行业市场容量分析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2025年中国染色体核型分析仪行业需求领域分布格局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2025年中国染色体核型分析仪进口国家及地区分析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2025年中国染色体核型分析仪出口国家及地区分析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2026年中国染色体核型分析仪市场前景分析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2026年中国染色体核型分析仪发展趋势预测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b04578a204724" w:history="1">
        <w:r>
          <w:rPr>
            <w:rStyle w:val="Hyperlink"/>
          </w:rPr>
          <w:t>2026-2032年中国染色体核型分析仪行业现状与前景趋势分析报告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b04578a204724" w:history="1">
        <w:r>
          <w:rPr>
            <w:rStyle w:val="Hyperlink"/>
          </w:rPr>
          <w:t>https://www.20087.com/0/76/RanSeTiHeXingFenXiYiHangYeQianJing.html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体核型检测是什么意思、染色体核型分析仪品牌、染色体核型分析是检查什么、染色体核型分析仪怎么用、染色体平衡易位、染色体核型分析仪使用方法、外周血染色体核型分析、染色体核型分析实验原理、染色体核型分析报告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ac3666e74708" w:history="1">
      <w:r>
        <w:rPr>
          <w:rStyle w:val="Hyperlink"/>
        </w:rPr>
        <w:t>2026-2032年中国染色体核型分析仪行业现状与前景趋势分析报告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anSeTiHeXingFenXiYiHangYeQianJing.html" TargetMode="External" Id="R46eb04578a20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anSeTiHeXingFenXiYiHangYeQianJing.html" TargetMode="External" Id="R0c4cac3666e7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2026-03-14T03:05:37Z</dcterms:created>
  <dcterms:modified xsi:type="dcterms:W3CDTF">2026-03-14T04:05:37Z</dcterms:modified>
  <dc:subject>2026-2032年中国染色体核型分析仪行业现状与前景趋势分析报告</dc:subject>
  <dc:title>2026-2032年中国染色体核型分析仪行业现状与前景趋势分析报告</dc:title>
  <cp:keywords>2026-2032年中国染色体核型分析仪行业现状与前景趋势分析报告</cp:keywords>
  <dc:description>2026-2032年中国染色体核型分析仪行业现状与前景趋势分析报告</dc:description>
</cp:coreProperties>
</file>