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a9e212b14e78" w:history="1">
              <w:r>
                <w:rPr>
                  <w:rStyle w:val="Hyperlink"/>
                </w:rPr>
                <w:t>2025年中国维生素类药物市场现状调研与发展前景预测分析报告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a9e212b14e78" w:history="1">
              <w:r>
                <w:rPr>
                  <w:rStyle w:val="Hyperlink"/>
                </w:rPr>
                <w:t>2025年中国维生素类药物市场现状调研与发展前景预测分析报告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a9e212b14e78" w:history="1">
                <w:r>
                  <w:rPr>
                    <w:rStyle w:val="Hyperlink"/>
                  </w:rPr>
                  <w:t>https://www.20087.com/M_YiLiaoBaoJian/60/WeiShengSuLeiYaoWuHangYeQianJingFenXi.html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和预防疾病的重要营养补充剂，近年来随着消费者健康意识的增强和个性化营养需求的提升，市场需求持续扩大。现代维生素类药物不仅在配方和剂型上更加多样化，如咀嚼片、软胶囊和液体滴剂，还注重生物利用度和吸收效率的优化，以提高营养素的补充效果。同时，随着科学研究的深入，维生素类药物的适用范围和作用机理得到了更广泛的探讨，如维生素D在骨健康和免疫调节中的作用。</w:t>
      </w:r>
      <w:r>
        <w:rPr>
          <w:rFonts w:hint="eastAsia"/>
        </w:rPr>
        <w:br/>
      </w:r>
      <w:r>
        <w:rPr>
          <w:rFonts w:hint="eastAsia"/>
        </w:rPr>
        <w:t>　　未来，维生素类药物的发展将更加注重精准营养和功能强化。一方面，通过基因检测和个人健康数据分析，提供个性化维生素补充方案，以满足个体差异化的营养需求，预防慢性疾病的发生。另一方面，结合抗氧化剂、氨基酸和微量元素，开发具有特定健康功能的复合维生素产品，如支持心血管健康、促进视力保护和增强免疫力，同时，加强产品安全性和功效验证，提高维生素类药物的市场信誉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a9e212b14e78" w:history="1">
        <w:r>
          <w:rPr>
            <w:rStyle w:val="Hyperlink"/>
          </w:rPr>
          <w:t>2025年中国维生素类药物市场现状调研与发展前景预测分析报告</w:t>
        </w:r>
      </w:hyperlink>
      <w:r>
        <w:rPr>
          <w:rFonts w:hint="eastAsia"/>
        </w:rPr>
        <w:t>》基于科学的市场调研与数据分析，全面解析了维生素类药物行业的市场规模、市场需求及发展现状。报告深入探讨了维生素类药物产业链结构、细分市场特点及技术发展方向，并结合宏观经济环境与消费者需求变化，对维生素类药物行业前景与未来趋势进行了科学预测，揭示了潜在增长空间。通过对维生素类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维生素类药物行业发展综述</w:t>
      </w:r>
      <w:r>
        <w:rPr>
          <w:rFonts w:hint="eastAsia"/>
        </w:rPr>
        <w:br/>
      </w:r>
      <w:r>
        <w:rPr>
          <w:rFonts w:hint="eastAsia"/>
        </w:rPr>
        <w:t>　　第一节 维生素类药物行业相关概念概述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最近3-5年中国维生素类药物行业经济指标分析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一、维生素类药物行业产业链</w:t>
      </w:r>
      <w:r>
        <w:rPr>
          <w:rFonts w:hint="eastAsia"/>
        </w:rPr>
        <w:br/>
      </w:r>
      <w:r>
        <w:rPr>
          <w:rFonts w:hint="eastAsia"/>
        </w:rPr>
        <w:t>　　　　二、维生素类药物行业下游需求市场分析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维生素类药物行业政治法律环境（P）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三、维生素类药物行业相关标准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一、维生素类药物产业社会环境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一、维生素类药物技术分析</w:t>
      </w:r>
      <w:r>
        <w:rPr>
          <w:rFonts w:hint="eastAsia"/>
        </w:rPr>
        <w:br/>
      </w:r>
      <w:r>
        <w:rPr>
          <w:rFonts w:hint="eastAsia"/>
        </w:rPr>
        <w:t>　　　　二、维生素类药物技术发展水平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三、2024-2025年维生素类药物技术发展分析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我国维生素类药物行业运行现状分析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我国维生素类药物行业发展状况分析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2024-2025年维生素类药物行业发展现状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一、2024-2025年我国维生素类药物行业市场规模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1、我国维生素类药物营业规模分析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二、2024-2025年我国维生素类药物行业发展分析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三、2024-2025年中国维生素类药物企业发展分析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1、中外维生素类药物企业对比分析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2024-2025年维生素类药物市场情况分析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一、2024-2025年中国维生素类药物市场总体概况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二、2024-2025年中国维生素类药物产品市场发展分析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我国维生素类药物市场供需分析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一、2024-2025年我国维生素类药物行业供给情况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二、2024-2025年我国维生素类药物行业需求情况</w:t>
      </w:r>
      <w:r>
        <w:rPr>
          <w:rFonts w:hint="eastAsia"/>
        </w:rPr>
        <w:br/>
      </w:r>
      <w:r>
        <w:rPr>
          <w:rFonts w:hint="eastAsia"/>
        </w:rPr>
        <w:t>　　　　　　1、维生素类药物行业需求市场</w:t>
      </w:r>
      <w:r>
        <w:rPr>
          <w:rFonts w:hint="eastAsia"/>
        </w:rPr>
        <w:br/>
      </w:r>
      <w:r>
        <w:rPr>
          <w:rFonts w:hint="eastAsia"/>
        </w:rPr>
        <w:t>　　　　　　2、维生素类药物行业用药结构</w:t>
      </w:r>
      <w:r>
        <w:rPr>
          <w:rFonts w:hint="eastAsia"/>
        </w:rPr>
        <w:br/>
      </w:r>
      <w:r>
        <w:rPr>
          <w:rFonts w:hint="eastAsia"/>
        </w:rPr>
        <w:t>　　　　　　3、维生素类药物行业需求的地区差异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三、2024-2025年我国维生素类药物行业供需平衡分析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维生素类药物行业进出口市场分析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一、维生素类药物行业进出口综述</w:t>
      </w:r>
      <w:r>
        <w:rPr>
          <w:rFonts w:hint="eastAsia"/>
        </w:rPr>
        <w:br/>
      </w:r>
      <w:r>
        <w:rPr>
          <w:rFonts w:hint="eastAsia"/>
        </w:rPr>
        <w:t>　　　　二、维生素类药物行业出口市场分析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三、维生素类药物行业进口市场分析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脂溶性维生素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阿法骨化醇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硫辛酸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三维B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维生素B2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12种复合维生素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维生素C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多维元素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2025-2031年维生素类药物行业竞争形势及策略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四、维生素类药物行业SWOT分析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2024-2025年维生素类药物行业竞争格局分析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一、2024-2025年国内外维生素类药物竞争分析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二、2024-2025年我国维生素类药物市场竞争分析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三、2024-2025年我国维生素类药物市场集中度分析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四、2024-2025年国内主要维生素类药物企业动向</w:t>
      </w:r>
      <w:r>
        <w:rPr>
          <w:rFonts w:hint="eastAsia"/>
        </w:rPr>
        <w:br/>
      </w:r>
      <w:r>
        <w:rPr>
          <w:rFonts w:hint="eastAsia"/>
        </w:rPr>
        <w:t>　　第四节 维生素类药物市场竞争策略分析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2025-2031年维生素类药物行业领先企业经营形势分析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Solvay Pharma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大日本住友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普德药业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天台山药业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青岛正大海尔制药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吉林四环制药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重庆药友制药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昆明贝克诺顿制药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西安德天药业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2025-2031年维生素类药物行业前景及趋势预测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二、2025-2031年维生素类药物市场规模预测</w:t>
      </w:r>
      <w:r>
        <w:rPr>
          <w:rFonts w:hint="eastAsia"/>
        </w:rPr>
        <w:br/>
      </w:r>
      <w:r>
        <w:rPr>
          <w:rFonts w:hint="eastAsia"/>
        </w:rPr>
        <w:t>　　　　　　1、维生素类药物行业市场规模预测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2025-2031年维生素类药物行业投资机会与风险防范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2025-2031年维生素类药物行业投资风险及防范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中国维生素类药物行业投资建议</w:t>
      </w:r>
      <w:r>
        <w:rPr>
          <w:rFonts w:hint="eastAsia"/>
        </w:rPr>
        <w:br/>
      </w:r>
      <w:r>
        <w:rPr>
          <w:rFonts w:hint="eastAsia"/>
        </w:rPr>
        <w:t>　　　　一、维生素类药物行业未来发展方向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二、维生素类药物行业主要投资建议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三、中国维生素类药物企业融资分析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2025-2031年维生素类药物行业面临的困境及对策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2025年维生素类药物行业面临的困境</w:t>
      </w:r>
      <w:r>
        <w:rPr>
          <w:rFonts w:hint="eastAsia"/>
        </w:rPr>
        <w:br/>
      </w:r>
      <w:r>
        <w:rPr>
          <w:rFonts w:hint="eastAsia"/>
        </w:rPr>
        <w:t>　　第二节 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二、中小维生素类药物企业发展困境及策略分析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三、国内维生素类药物企业的出路分析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二、中国维生素类药物市场发展对策分析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一、维生素类药物品牌的重要性</w:t>
      </w:r>
      <w:r>
        <w:rPr>
          <w:rFonts w:hint="eastAsia"/>
        </w:rPr>
        <w:br/>
      </w:r>
      <w:r>
        <w:rPr>
          <w:rFonts w:hint="eastAsia"/>
        </w:rPr>
        <w:t>　　　　二、维生素类药物实施品牌战略的意义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维生素类药物经营策略分析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一、维生素类药物市场细分策略</w:t>
      </w:r>
      <w:r>
        <w:rPr>
          <w:rFonts w:hint="eastAsia"/>
        </w:rPr>
        <w:br/>
      </w:r>
      <w:r>
        <w:rPr>
          <w:rFonts w:hint="eastAsia"/>
        </w:rPr>
        <w:t>　　　　二、维生素类药物市场创新策略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中智-林-：维生素类药物行业发展建议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2024-2025年维生素类药物行业经营效益分析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2024-2025年中国维生素类药物行业进口产品结构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a9e212b14e78" w:history="1">
        <w:r>
          <w:rPr>
            <w:rStyle w:val="Hyperlink"/>
          </w:rPr>
          <w:t>2025年中国维生素类药物市场现状调研与发展前景预测分析报告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a9e212b14e78" w:history="1">
        <w:r>
          <w:rPr>
            <w:rStyle w:val="Hyperlink"/>
          </w:rPr>
          <w:t>https://www.20087.com/M_YiLiaoBaoJian/60/WeiShengSuLeiYaoWuHangYeQianJingFenXi.html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87ba82f0459b" w:history="1">
      <w:r>
        <w:rPr>
          <w:rStyle w:val="Hyperlink"/>
        </w:rPr>
        <w:t>2025年中国维生素类药物市场现状调研与发展前景预测分析报告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WeiShengSuLeiYaoWuHangYeQianJingFenXi.html" TargetMode="External" Id="R4a76a9e212b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WeiShengSuLeiYaoWuHangYeQianJingFenXi.html" TargetMode="External" Id="Rac0287ba82f0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2025-05-10T03:49:00Z</dcterms:created>
  <dcterms:modified xsi:type="dcterms:W3CDTF">2025-05-10T04:49:00Z</dcterms:modified>
  <dc:subject>2025年中国维生素类药物市场现状调研与发展前景预测分析报告</dc:subject>
  <dc:title>2025年中国维生素类药物市场现状调研与发展前景预测分析报告</dc:title>
  <cp:keywords>2025年中国维生素类药物市场现状调研与发展前景预测分析报告</cp:keywords>
  <dc:description>2025年中国维生素类药物市场现状调研与发展前景预测分析报告</dc:description>
</cp:coreProperties>
</file>