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c532a7fa4f71" w:history="1">
              <w:r>
                <w:rPr>
                  <w:rStyle w:val="Hyperlink"/>
                </w:rPr>
                <w:t>中国生物制品行业现状分析与发展前景研究报告（2025年版）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c532a7fa4f71" w:history="1">
              <w:r>
                <w:rPr>
                  <w:rStyle w:val="Hyperlink"/>
                </w:rPr>
                <w:t>中国生物制品行业现状分析与发展前景研究报告（2025年版）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c532a7fa4f71" w:history="1">
                <w:r>
                  <w:rPr>
                    <w:rStyle w:val="Hyperlink"/>
                  </w:rPr>
                  <w:t>https://www.20087.com/7/16/ShengWuZhiPinFaZhanQuShiYuCeFenX.html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包括疫苗、抗体药物、重组蛋白和细胞治疗产品，近年来在生物医药领域取得了突破性进展。随着基因编辑、细胞培养和蛋白质工程等技术的成熟，生物制品的生产效率和质量控制得到显著提升，为传染病防治、癌症治疗和罕见病管理提供了新的希望。同时，COVID-19疫情的爆发，加速了mRNA疫苗等新型生物制品的研发和应用，展示了生物技术在应对公共卫生危机中的强大潜力。</w:t>
      </w:r>
      <w:r>
        <w:rPr>
          <w:rFonts w:hint="eastAsia"/>
        </w:rPr>
        <w:br/>
      </w:r>
      <w:r>
        <w:rPr>
          <w:rFonts w:hint="eastAsia"/>
        </w:rPr>
        <w:t>　　未来，生物制品行业将更加注重个性化治疗和技术创新。个性化治疗方面，将利用基因组学和蛋白质组学数据，开发针对特定患者群体的定制化生物制品，提高治疗的精准性和有效性。技术创新方面，将探索CRISPR基因编辑、纳米技术等前沿领域，开发新型生物制品，如基因疗法和纳米药物载体，以解决传统治疗方法难以触及的疾病。此外，随着生物信息学和人工智能的发展，生物制品的开发周期将被缩短，成本将被降低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c532a7fa4f71" w:history="1">
        <w:r>
          <w:rPr>
            <w:rStyle w:val="Hyperlink"/>
          </w:rPr>
          <w:t>中国生物制品行业现状分析与发展前景研究报告（2025年版）</w:t>
        </w:r>
      </w:hyperlink>
      <w:r>
        <w:rPr>
          <w:rFonts w:hint="eastAsia"/>
        </w:rPr>
        <w:t>》通过详实的数据分析，全面解析了生物制品行业的市场规模、需求动态及价格趋势，深入探讨了生物制品产业链上下游的协同关系与竞争格局变化。报告对生物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制品行业的未来发展方向，并针对潜在风险提出了切实可行的应对策略。报告为生物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2025年全球生物制品行业发展分析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2025年全球生物制品行业发展现状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2025年全球生物制品行业主要品牌</w:t>
      </w:r>
      <w:r>
        <w:rPr>
          <w:rFonts w:hint="eastAsia"/>
        </w:rPr>
        <w:br/>
      </w:r>
      <w:r>
        <w:rPr>
          <w:rFonts w:hint="eastAsia"/>
        </w:rPr>
        <w:t>　　　　一、全球生物制品行业主要品牌</w:t>
      </w:r>
      <w:r>
        <w:rPr>
          <w:rFonts w:hint="eastAsia"/>
        </w:rPr>
        <w:br/>
      </w:r>
      <w:r>
        <w:rPr>
          <w:rFonts w:hint="eastAsia"/>
        </w:rPr>
        <w:t>　　　　二、全球生物制品行业主要品牌市场占有率格局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2025年全球生物制品行业供求情况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一、2020-2025年全球生物制品行业产量情况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二、2020-2025年全球生物制品行业需求情况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三、2020-2025年全球生物制品行业市场规模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2025-2031年全球生物制品行业发展趋势（需求市场规模）分析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2025年中国生物制品产业发展环境分析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生物制品行业主管部门、行业监管体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中国生物制品行业相关法律法规及政策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2025年中国生物制品产业社会环境发展分析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2025年中国生物制品产业发展现状</w:t>
      </w:r>
      <w:r>
        <w:rPr>
          <w:rFonts w:hint="eastAsia"/>
        </w:rPr>
        <w:br/>
      </w:r>
      <w:r>
        <w:rPr>
          <w:rFonts w:hint="eastAsia"/>
        </w:rPr>
        <w:t>　　第一节 生物制品行业的有关概况</w:t>
      </w:r>
      <w:r>
        <w:rPr>
          <w:rFonts w:hint="eastAsia"/>
        </w:rPr>
        <w:br/>
      </w:r>
      <w:r>
        <w:rPr>
          <w:rFonts w:hint="eastAsia"/>
        </w:rPr>
        <w:t>　　　　一、生物制品的定义</w:t>
      </w:r>
      <w:r>
        <w:rPr>
          <w:rFonts w:hint="eastAsia"/>
        </w:rPr>
        <w:br/>
      </w:r>
      <w:r>
        <w:rPr>
          <w:rFonts w:hint="eastAsia"/>
        </w:rPr>
        <w:t>　　　　二、生物制品行业的特点</w:t>
      </w:r>
      <w:r>
        <w:rPr>
          <w:rFonts w:hint="eastAsia"/>
        </w:rPr>
        <w:br/>
      </w:r>
      <w:r>
        <w:rPr>
          <w:rFonts w:hint="eastAsia"/>
        </w:rPr>
        <w:t>　　第二节 生物制品的产业链情况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二、生物制品行业产业链分析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上下游行业对生物制品行业的影响分析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中国生物制品行业技术发展现状</w:t>
      </w:r>
      <w:r>
        <w:rPr>
          <w:rFonts w:hint="eastAsia"/>
        </w:rPr>
        <w:br/>
      </w:r>
      <w:r>
        <w:rPr>
          <w:rFonts w:hint="eastAsia"/>
        </w:rPr>
        <w:t>　　第二节 生物制品行业技术特点（工艺流程或技术）分析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生物制品行业技术发展趋势分析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2025年中国生物制品产业运行情况</w:t>
      </w:r>
      <w:r>
        <w:rPr>
          <w:rFonts w:hint="eastAsia"/>
        </w:rPr>
        <w:br/>
      </w:r>
      <w:r>
        <w:rPr>
          <w:rFonts w:hint="eastAsia"/>
        </w:rPr>
        <w:t>　　第一节 中国生物制品行业发展状况</w:t>
      </w:r>
      <w:r>
        <w:rPr>
          <w:rFonts w:hint="eastAsia"/>
        </w:rPr>
        <w:br/>
      </w:r>
      <w:r>
        <w:rPr>
          <w:rFonts w:hint="eastAsia"/>
        </w:rPr>
        <w:t>　　2020-2025年中国生物医药总资产规模</w:t>
      </w:r>
      <w:r>
        <w:rPr>
          <w:rFonts w:hint="eastAsia"/>
        </w:rPr>
        <w:br/>
      </w:r>
      <w:r>
        <w:rPr>
          <w:rFonts w:hint="eastAsia"/>
        </w:rPr>
        <w:t>　　　　一、2020-2025年生物制品行业市场供给分析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二、2020-2025年生物制品行业市场需求分析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三、2020-2025年生物制品行业市场规模分析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2020-2025年中国生物制品市场运行情况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2020-2025年中国生物制品所属行业不同所有制企业数据分析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一、2025年中国生物制品所属行业不同所有制企业数据分析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2025年中国生物制品行业竞争情况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2025年生物制品行业重点生产企业分析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一、总体排名分析</w:t>
      </w:r>
      <w:r>
        <w:rPr>
          <w:rFonts w:hint="eastAsia"/>
        </w:rPr>
        <w:br/>
      </w:r>
      <w:r>
        <w:rPr>
          <w:rFonts w:hint="eastAsia"/>
        </w:rPr>
        <w:t>　　　　二、获利能力排名</w:t>
      </w:r>
      <w:r>
        <w:rPr>
          <w:rFonts w:hint="eastAsia"/>
        </w:rPr>
        <w:br/>
      </w:r>
      <w:r>
        <w:rPr>
          <w:rFonts w:hint="eastAsia"/>
        </w:rPr>
        <w:t>　　　　三、经营能力排名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五、偿债能力排名</w:t>
      </w:r>
      <w:r>
        <w:rPr>
          <w:rFonts w:hint="eastAsia"/>
        </w:rPr>
        <w:br/>
      </w:r>
      <w:r>
        <w:rPr>
          <w:rFonts w:hint="eastAsia"/>
        </w:rPr>
        <w:t>　　第三节 天坛生物发展情况分析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科华生物发展情况分析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双鹭药业发展情况分析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华兰生物发展情况分析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第七节 达安基因发展情况分析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二、2025-2031年中国生物制品行业需求预测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2025-2031年中国生物制品行业价格走势分析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2025-2031年中国生物制品行业投资风险预警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中国生物制品行业存在问题分析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中国生物制品行业政策投资风险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生物制品行业发展策略分析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生物制品行业产业链</w:t>
      </w:r>
      <w:r>
        <w:rPr>
          <w:rFonts w:hint="eastAsia"/>
        </w:rPr>
        <w:br/>
      </w:r>
      <w:r>
        <w:rPr>
          <w:rFonts w:hint="eastAsia"/>
        </w:rPr>
        <w:t>　　图表 2020-2025年生物制品行业市场供给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2020-2025年生物制品行业市场需求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2020-2025年生物制品行业市场规模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2025年中国生物制品所属行业全部企业数据分析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2025年中国生物制品所属行业不同规模企业数据分析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2025年中国生物制品所属行业不同所有制企业数据分析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生物制品所属行业区域市场分布情况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c532a7fa4f71" w:history="1">
        <w:r>
          <w:rPr>
            <w:rStyle w:val="Hyperlink"/>
          </w:rPr>
          <w:t>中国生物制品行业现状分析与发展前景研究报告（2025年版）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c532a7fa4f71" w:history="1">
        <w:r>
          <w:rPr>
            <w:rStyle w:val="Hyperlink"/>
          </w:rPr>
          <w:t>https://www.20087.com/7/16/ShengWuZhiPinFaZhanQuShiYuCeFenX.html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热点：生物制品行业发展前景、生物制品包括哪些、简述生物制品的种类、生物制品概念、生物美容、生物制品简易征收政策、十大生物科技龙头名单、生物制品批签发管理办法、哪些是生物制品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367ebda214283" w:history="1">
      <w:r>
        <w:rPr>
          <w:rStyle w:val="Hyperlink"/>
        </w:rPr>
        <w:t>中国生物制品行业现状分析与发展前景研究报告（2025年版）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engWuZhiPinFaZhanQuShiYuCeFenX.html" TargetMode="External" Id="R0a1cc532a7f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engWuZhiPinFaZhanQuShiYuCeFenX.html" TargetMode="External" Id="Re47367ebda2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2025-01-30T07:03:00Z</dcterms:created>
  <dcterms:modified xsi:type="dcterms:W3CDTF">2025-01-30T08:03:00Z</dcterms:modified>
  <dc:subject>中国生物制品行业现状分析与发展前景研究报告（2025年版）</dc:subject>
  <dc:title>中国生物制品行业现状分析与发展前景研究报告（2025年版）</dc:title>
  <cp:keywords>中国生物制品行业现状分析与发展前景研究报告（2025年版）</cp:keywords>
  <dc:description>中国生物制品行业现状分析与发展前景研究报告（2025年版）</dc:description>
</cp:coreProperties>
</file>